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518" w:rsidRDefault="008A4A9B">
      <w:pPr>
        <w:pStyle w:val="Kopfzeile"/>
        <w:tabs>
          <w:tab w:val="clear" w:pos="4536"/>
          <w:tab w:val="clear" w:pos="9072"/>
        </w:tabs>
        <w:rPr>
          <w:rFonts w:cs="Arial"/>
          <w:noProof/>
          <w:sz w:val="20"/>
          <w:lang w:val="de-CH"/>
        </w:rPr>
      </w:pPr>
      <w:r>
        <w:rPr>
          <w:rFonts w:cs="Arial"/>
          <w:noProof/>
          <w:sz w:val="20"/>
          <w:lang w:val="de-CH" w:eastAsia="de-CH"/>
        </w:rPr>
        <mc:AlternateContent>
          <mc:Choice Requires="wps">
            <w:drawing>
              <wp:anchor distT="0" distB="0" distL="114300" distR="114300" simplePos="0" relativeHeight="251657728" behindDoc="1" locked="0" layoutInCell="1" allowOverlap="1">
                <wp:simplePos x="0" y="0"/>
                <wp:positionH relativeFrom="column">
                  <wp:posOffset>-48260</wp:posOffset>
                </wp:positionH>
                <wp:positionV relativeFrom="paragraph">
                  <wp:posOffset>17145</wp:posOffset>
                </wp:positionV>
                <wp:extent cx="5829300" cy="571500"/>
                <wp:effectExtent l="0" t="0" r="0" b="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571500"/>
                        </a:xfrm>
                        <a:prstGeom prst="roundRect">
                          <a:avLst>
                            <a:gd name="adj" fmla="val 16667"/>
                          </a:avLst>
                        </a:prstGeom>
                        <a:solidFill>
                          <a:srgbClr val="3366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3.8pt;margin-top:1.35pt;width:45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" fillcolor="#36f"/>
            </w:pict>
          </mc:Fallback>
        </mc:AlternateContent>
      </w:r>
      <w:r w:rsidR="001E0FFC">
        <w:rPr>
          <w:rFonts w:cs="Arial"/>
          <w:noProof/>
          <w:sz w:val="20"/>
          <w:lang w:val="de-CH"/>
        </w:rPr>
        <w:t>v</w:t>
      </w:r>
    </w:p>
    <w:p w:rsidR="007E3707" w:rsidRDefault="00427436">
      <w:pPr>
        <w:rPr>
          <w:rFonts w:cs="Arial"/>
          <w:color w:val="FFFFFF"/>
          <w:sz w:val="28"/>
        </w:rPr>
      </w:pPr>
      <w:r>
        <w:rPr>
          <w:rFonts w:cs="Arial"/>
          <w:color w:val="FFFFFF"/>
          <w:sz w:val="28"/>
        </w:rPr>
        <w:t>Barock und die Bibel</w:t>
      </w:r>
      <w:r w:rsidR="0075196B">
        <w:rPr>
          <w:rFonts w:cs="Arial"/>
          <w:color w:val="FFFFFF"/>
          <w:sz w:val="28"/>
        </w:rPr>
        <w:t xml:space="preserve"> und die Malerei </w:t>
      </w:r>
    </w:p>
    <w:p w:rsidR="00E16518" w:rsidRPr="007E3707" w:rsidRDefault="0075196B">
      <w:pPr>
        <w:rPr>
          <w:rFonts w:cs="Arial"/>
          <w:color w:val="FFFFFF"/>
          <w:sz w:val="28"/>
        </w:rPr>
      </w:pPr>
      <w:r>
        <w:rPr>
          <w:rFonts w:cs="Arial"/>
          <w:color w:val="FFFFFF"/>
          <w:sz w:val="28"/>
        </w:rPr>
        <w:t xml:space="preserve">am Beispiel von </w:t>
      </w:r>
      <w:r w:rsidR="007E3707" w:rsidRPr="007E3707">
        <w:rPr>
          <w:rFonts w:cs="Arial"/>
          <w:color w:val="FFFFFF"/>
          <w:sz w:val="28"/>
        </w:rPr>
        <w:t>Michelangelo Merisi da</w:t>
      </w:r>
      <w:r>
        <w:rPr>
          <w:rFonts w:cs="Arial"/>
          <w:color w:val="FFFFFF"/>
          <w:sz w:val="28"/>
        </w:rPr>
        <w:t>Caravaggio</w:t>
      </w:r>
      <w:r w:rsidR="00287587">
        <w:rPr>
          <w:rFonts w:cs="Arial"/>
          <w:color w:val="FFFFFF"/>
          <w:sz w:val="28"/>
        </w:rPr>
        <w:t xml:space="preserve"> 1573-1610</w:t>
      </w:r>
    </w:p>
    <w:p w:rsidR="00287587" w:rsidRDefault="00287587">
      <w:pPr>
        <w:rPr>
          <w:rFonts w:cs="Arial"/>
          <w:color w:val="FFFFFF"/>
          <w:sz w:val="28"/>
        </w:rPr>
      </w:pPr>
    </w:p>
    <w:p w:rsidR="007E3707" w:rsidRDefault="007E3707">
      <w:pPr>
        <w:rPr>
          <w:rFonts w:cs="Arial"/>
          <w:color w:val="FFFFFF"/>
          <w:sz w:val="20"/>
          <w:lang w:val="de-CH"/>
        </w:rPr>
      </w:pPr>
    </w:p>
    <w:p w:rsidR="0075196B" w:rsidRDefault="00427436">
      <w:pPr>
        <w:rPr>
          <w:rFonts w:cs="Arial"/>
          <w:sz w:val="20"/>
          <w:lang w:val="de-CH"/>
        </w:rPr>
      </w:pPr>
      <w:r>
        <w:rPr>
          <w:rFonts w:cs="Arial"/>
          <w:sz w:val="20"/>
          <w:lang w:val="de-CH"/>
        </w:rPr>
        <w:t xml:space="preserve">Auf </w:t>
      </w:r>
      <w:hyperlink r:id="rId8" w:history="1">
        <w:r w:rsidR="0075196B" w:rsidRPr="00223D94">
          <w:rPr>
            <w:rStyle w:val="Hyperlink"/>
            <w:rFonts w:cs="Arial"/>
            <w:sz w:val="20"/>
            <w:lang w:val="de-CH"/>
          </w:rPr>
          <w:t>http://www.netor.ch/KWK/Barock_Bilder.htm</w:t>
        </w:r>
      </w:hyperlink>
      <w:r w:rsidR="0075196B">
        <w:rPr>
          <w:rFonts w:cs="Arial"/>
          <w:sz w:val="20"/>
          <w:lang w:val="de-CH"/>
        </w:rPr>
        <w:t xml:space="preserve"> finden Sie drei Bilder von Caravaggio. </w:t>
      </w:r>
    </w:p>
    <w:p w:rsidR="00427436" w:rsidRDefault="0075196B">
      <w:pPr>
        <w:rPr>
          <w:rFonts w:cs="Arial"/>
          <w:sz w:val="20"/>
          <w:lang w:val="de-CH"/>
        </w:rPr>
      </w:pPr>
      <w:r>
        <w:rPr>
          <w:rFonts w:cs="Arial"/>
          <w:sz w:val="20"/>
          <w:lang w:val="de-CH"/>
        </w:rPr>
        <w:t>A. Recherchieren Sie den Hintergrund der drei Geschichte aus der Bibel und notieren Sie in Stichworten Hintergründe zu den dargestellten Motiven.</w:t>
      </w:r>
    </w:p>
    <w:p w:rsidR="0075196B" w:rsidRPr="0075196B" w:rsidRDefault="0075196B">
      <w:pPr>
        <w:rPr>
          <w:rFonts w:cs="Arial"/>
          <w:sz w:val="2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4927"/>
      </w:tblGrid>
      <w:tr w:rsidR="0075196B" w:rsidRPr="00C16CBE" w:rsidTr="00C16CBE">
        <w:tc>
          <w:tcPr>
            <w:tcW w:w="4361" w:type="dxa"/>
          </w:tcPr>
          <w:p w:rsidR="0075196B" w:rsidRPr="00C16CBE" w:rsidRDefault="008A4A9B">
            <w:pPr>
              <w:rPr>
                <w:rFonts w:cs="Arial"/>
                <w:sz w:val="20"/>
                <w:lang w:val="de-CH"/>
              </w:rPr>
            </w:pPr>
            <w:r>
              <w:rPr>
                <w:rFonts w:cs="Arial"/>
                <w:noProof/>
                <w:sz w:val="20"/>
                <w:lang w:val="de-CH" w:eastAsia="de-CH"/>
              </w:rPr>
              <w:drawing>
                <wp:inline distT="0" distB="0" distL="0" distR="0">
                  <wp:extent cx="2809875" cy="2038350"/>
                  <wp:effectExtent l="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9875" cy="2038350"/>
                          </a:xfrm>
                          <a:prstGeom prst="rect">
                            <a:avLst/>
                          </a:prstGeom>
                          <a:noFill/>
                          <a:ln>
                            <a:noFill/>
                          </a:ln>
                        </pic:spPr>
                      </pic:pic>
                    </a:graphicData>
                  </a:graphic>
                </wp:inline>
              </w:drawing>
            </w:r>
          </w:p>
        </w:tc>
        <w:tc>
          <w:tcPr>
            <w:tcW w:w="4927" w:type="dxa"/>
          </w:tcPr>
          <w:p w:rsidR="0075196B" w:rsidRPr="00C16CBE" w:rsidRDefault="00124D61" w:rsidP="00C16CBE">
            <w:pPr>
              <w:numPr>
                <w:ilvl w:val="0"/>
                <w:numId w:val="6"/>
              </w:numPr>
              <w:rPr>
                <w:rFonts w:cs="Arial"/>
                <w:color w:val="FFFFFF"/>
                <w:sz w:val="20"/>
                <w:lang w:val="de-CH"/>
              </w:rPr>
            </w:pPr>
            <w:r w:rsidRPr="00C16CBE">
              <w:rPr>
                <w:rFonts w:cs="Arial"/>
                <w:color w:val="FFFFFF"/>
                <w:sz w:val="20"/>
                <w:lang w:val="de-CH"/>
              </w:rPr>
              <w:t>Apostel Thomas</w:t>
            </w:r>
          </w:p>
          <w:p w:rsidR="00124D61" w:rsidRPr="00C16CBE" w:rsidRDefault="00124D61" w:rsidP="00C16CBE">
            <w:pPr>
              <w:numPr>
                <w:ilvl w:val="0"/>
                <w:numId w:val="6"/>
              </w:numPr>
              <w:rPr>
                <w:rFonts w:cs="Arial"/>
                <w:color w:val="FFFFFF"/>
                <w:sz w:val="20"/>
                <w:lang w:val="de-CH"/>
              </w:rPr>
            </w:pPr>
            <w:r w:rsidRPr="00C16CBE">
              <w:rPr>
                <w:rFonts w:cs="Arial"/>
                <w:color w:val="FFFFFF"/>
                <w:sz w:val="20"/>
                <w:lang w:val="de-CH"/>
              </w:rPr>
              <w:t>Zweifelt an der Auferstehung von Jesus</w:t>
            </w:r>
          </w:p>
          <w:p w:rsidR="00124D61" w:rsidRPr="00C16CBE" w:rsidRDefault="00124D61" w:rsidP="00C16CBE">
            <w:pPr>
              <w:numPr>
                <w:ilvl w:val="0"/>
                <w:numId w:val="6"/>
              </w:numPr>
              <w:rPr>
                <w:rFonts w:cs="Arial"/>
                <w:color w:val="FFFFFF"/>
                <w:sz w:val="20"/>
                <w:lang w:val="de-CH"/>
              </w:rPr>
            </w:pPr>
            <w:r w:rsidRPr="00C16CBE">
              <w:rPr>
                <w:rFonts w:cs="Arial"/>
                <w:color w:val="FFFFFF"/>
                <w:sz w:val="20"/>
                <w:lang w:val="de-CH"/>
              </w:rPr>
              <w:t>Einziger Apostel, der die Wunde von J berührt</w:t>
            </w:r>
          </w:p>
          <w:p w:rsidR="00124D61" w:rsidRPr="00C16CBE" w:rsidRDefault="00124D61" w:rsidP="00C16CBE">
            <w:pPr>
              <w:numPr>
                <w:ilvl w:val="0"/>
                <w:numId w:val="6"/>
              </w:numPr>
              <w:rPr>
                <w:rFonts w:cs="Arial"/>
                <w:color w:val="FFFFFF"/>
                <w:sz w:val="20"/>
                <w:lang w:val="de-CH"/>
              </w:rPr>
            </w:pPr>
            <w:r w:rsidRPr="00C16CBE">
              <w:rPr>
                <w:rFonts w:cs="Arial"/>
                <w:color w:val="FFFFFF"/>
                <w:sz w:val="20"/>
                <w:lang w:val="de-CH"/>
              </w:rPr>
              <w:t>„selig, die nicht sehen und doch glauben“</w:t>
            </w:r>
          </w:p>
          <w:p w:rsidR="00124D61" w:rsidRPr="00C16CBE" w:rsidRDefault="00124D61" w:rsidP="00C16CBE">
            <w:pPr>
              <w:numPr>
                <w:ilvl w:val="0"/>
                <w:numId w:val="6"/>
              </w:numPr>
              <w:rPr>
                <w:rFonts w:cs="Arial"/>
                <w:color w:val="FFFFFF"/>
                <w:sz w:val="20"/>
                <w:lang w:val="de-CH"/>
              </w:rPr>
            </w:pPr>
            <w:r w:rsidRPr="00C16CBE">
              <w:rPr>
                <w:rFonts w:cs="Arial"/>
                <w:color w:val="FFFFFF"/>
                <w:sz w:val="20"/>
                <w:lang w:val="de-CH"/>
              </w:rPr>
              <w:t>Konflikt zw. Glauben und Skepsis</w:t>
            </w:r>
          </w:p>
          <w:p w:rsidR="00124D61" w:rsidRPr="00C16CBE" w:rsidRDefault="00124D61" w:rsidP="00C16CBE">
            <w:pPr>
              <w:numPr>
                <w:ilvl w:val="0"/>
                <w:numId w:val="6"/>
              </w:numPr>
              <w:rPr>
                <w:rFonts w:cs="Arial"/>
                <w:color w:val="FFFFFF"/>
                <w:sz w:val="20"/>
                <w:lang w:val="de-CH"/>
              </w:rPr>
            </w:pPr>
            <w:r w:rsidRPr="00C16CBE">
              <w:rPr>
                <w:rFonts w:cs="Arial"/>
                <w:color w:val="FFFFFF"/>
                <w:sz w:val="20"/>
                <w:lang w:val="de-CH"/>
              </w:rPr>
              <w:t>Typisches Dokument für die ital. Gegenreformation</w:t>
            </w:r>
          </w:p>
          <w:p w:rsidR="0075196B" w:rsidRPr="00C16CBE" w:rsidRDefault="00124D61" w:rsidP="00C16CBE">
            <w:pPr>
              <w:numPr>
                <w:ilvl w:val="0"/>
                <w:numId w:val="6"/>
              </w:numPr>
              <w:rPr>
                <w:rFonts w:cs="Arial"/>
                <w:color w:val="FFFFFF"/>
                <w:sz w:val="20"/>
                <w:lang w:val="de-CH"/>
              </w:rPr>
            </w:pPr>
            <w:r w:rsidRPr="00C16CBE">
              <w:rPr>
                <w:rFonts w:cs="Arial"/>
                <w:color w:val="FFFFFF"/>
                <w:sz w:val="20"/>
                <w:lang w:val="de-CH"/>
              </w:rPr>
              <w:t>Szene aus dem NT</w:t>
            </w:r>
          </w:p>
          <w:p w:rsidR="0075196B" w:rsidRPr="00C16CBE" w:rsidRDefault="0075196B">
            <w:pPr>
              <w:rPr>
                <w:rFonts w:cs="Arial"/>
                <w:sz w:val="20"/>
                <w:lang w:val="de-CH"/>
              </w:rPr>
            </w:pPr>
          </w:p>
          <w:p w:rsidR="0075196B" w:rsidRPr="00C16CBE" w:rsidRDefault="0075196B">
            <w:pPr>
              <w:rPr>
                <w:rFonts w:cs="Arial"/>
                <w:sz w:val="20"/>
                <w:lang w:val="de-CH"/>
              </w:rPr>
            </w:pPr>
          </w:p>
          <w:p w:rsidR="0075196B" w:rsidRPr="00C16CBE" w:rsidRDefault="0075196B">
            <w:pPr>
              <w:rPr>
                <w:rFonts w:cs="Arial"/>
                <w:sz w:val="20"/>
                <w:lang w:val="de-CH"/>
              </w:rPr>
            </w:pPr>
          </w:p>
          <w:p w:rsidR="0075196B" w:rsidRPr="00C16CBE" w:rsidRDefault="0075196B">
            <w:pPr>
              <w:rPr>
                <w:rFonts w:cs="Arial"/>
                <w:sz w:val="20"/>
                <w:lang w:val="de-CH"/>
              </w:rPr>
            </w:pPr>
          </w:p>
          <w:p w:rsidR="0075196B" w:rsidRPr="00C16CBE" w:rsidRDefault="0075196B">
            <w:pPr>
              <w:rPr>
                <w:rFonts w:cs="Arial"/>
                <w:sz w:val="20"/>
                <w:lang w:val="de-CH"/>
              </w:rPr>
            </w:pPr>
          </w:p>
        </w:tc>
      </w:tr>
      <w:tr w:rsidR="007E3707" w:rsidRPr="00C16CBE" w:rsidTr="00C16CBE">
        <w:tc>
          <w:tcPr>
            <w:tcW w:w="9288" w:type="dxa"/>
            <w:gridSpan w:val="2"/>
          </w:tcPr>
          <w:p w:rsidR="007E3707" w:rsidRPr="00C16CBE" w:rsidRDefault="007E3707">
            <w:pPr>
              <w:rPr>
                <w:rFonts w:cs="Arial"/>
                <w:sz w:val="20"/>
                <w:lang w:val="de-CH"/>
              </w:rPr>
            </w:pPr>
            <w:r w:rsidRPr="00C16CBE">
              <w:rPr>
                <w:rFonts w:cs="Arial"/>
                <w:sz w:val="20"/>
                <w:lang w:val="de-CH"/>
              </w:rPr>
              <w:t>Der ungläubige Thomas; 1601; Öl auf Leinwand; Potsdam Sanssouci</w:t>
            </w:r>
          </w:p>
        </w:tc>
      </w:tr>
      <w:tr w:rsidR="0075196B" w:rsidRPr="00C16CBE" w:rsidTr="00C16CBE">
        <w:tc>
          <w:tcPr>
            <w:tcW w:w="4361" w:type="dxa"/>
          </w:tcPr>
          <w:p w:rsidR="0075196B" w:rsidRPr="00C16CBE" w:rsidRDefault="008A4A9B">
            <w:pPr>
              <w:rPr>
                <w:rFonts w:cs="Arial"/>
                <w:sz w:val="20"/>
                <w:lang w:val="de-CH"/>
              </w:rPr>
            </w:pPr>
            <w:r>
              <w:rPr>
                <w:rFonts w:cs="Arial"/>
                <w:noProof/>
                <w:sz w:val="20"/>
                <w:lang w:val="de-CH" w:eastAsia="de-CH"/>
              </w:rPr>
              <w:drawing>
                <wp:inline distT="0" distB="0" distL="0" distR="0">
                  <wp:extent cx="2705100" cy="19812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5100" cy="1981200"/>
                          </a:xfrm>
                          <a:prstGeom prst="rect">
                            <a:avLst/>
                          </a:prstGeom>
                          <a:noFill/>
                          <a:ln>
                            <a:noFill/>
                          </a:ln>
                        </pic:spPr>
                      </pic:pic>
                    </a:graphicData>
                  </a:graphic>
                </wp:inline>
              </w:drawing>
            </w:r>
          </w:p>
        </w:tc>
        <w:tc>
          <w:tcPr>
            <w:tcW w:w="4927" w:type="dxa"/>
          </w:tcPr>
          <w:p w:rsidR="00124D61" w:rsidRPr="00C16CBE" w:rsidRDefault="00124D61">
            <w:pPr>
              <w:rPr>
                <w:rFonts w:cs="Arial"/>
                <w:sz w:val="20"/>
                <w:lang w:val="de-CH"/>
              </w:rPr>
            </w:pPr>
          </w:p>
          <w:p w:rsidR="00124D61" w:rsidRPr="00C16CBE" w:rsidRDefault="00124D61" w:rsidP="00C16CBE">
            <w:pPr>
              <w:numPr>
                <w:ilvl w:val="0"/>
                <w:numId w:val="6"/>
              </w:numPr>
              <w:rPr>
                <w:rFonts w:cs="Arial"/>
                <w:color w:val="FFFFFF"/>
                <w:sz w:val="20"/>
                <w:lang w:val="de-CH"/>
              </w:rPr>
            </w:pPr>
            <w:r w:rsidRPr="00C16CBE">
              <w:rPr>
                <w:rFonts w:cs="Arial"/>
                <w:color w:val="FFFFFF"/>
                <w:sz w:val="20"/>
                <w:lang w:val="de-CH"/>
              </w:rPr>
              <w:t>H hat die Stadt belagert und bedroht</w:t>
            </w:r>
          </w:p>
          <w:p w:rsidR="00124D61" w:rsidRPr="00C16CBE" w:rsidRDefault="00124D61" w:rsidP="00C16CBE">
            <w:pPr>
              <w:numPr>
                <w:ilvl w:val="0"/>
                <w:numId w:val="6"/>
              </w:numPr>
              <w:rPr>
                <w:rFonts w:cs="Arial"/>
                <w:color w:val="FFFFFF"/>
                <w:sz w:val="20"/>
                <w:lang w:val="de-CH"/>
              </w:rPr>
            </w:pPr>
            <w:r w:rsidRPr="00C16CBE">
              <w:rPr>
                <w:rFonts w:cs="Arial"/>
                <w:color w:val="FFFFFF"/>
                <w:sz w:val="20"/>
                <w:lang w:val="de-CH"/>
              </w:rPr>
              <w:t>Judit hat mit Holofernes gefeiert</w:t>
            </w:r>
            <w:r w:rsidR="0066258B" w:rsidRPr="00C16CBE">
              <w:rPr>
                <w:rFonts w:cs="Arial"/>
                <w:color w:val="FFFFFF"/>
                <w:sz w:val="20"/>
                <w:lang w:val="de-CH"/>
              </w:rPr>
              <w:t>, sie ist schön konnte leicht ins Lager kommen</w:t>
            </w:r>
          </w:p>
          <w:p w:rsidR="0066258B" w:rsidRPr="00C16CBE" w:rsidRDefault="0066258B" w:rsidP="00C16CBE">
            <w:pPr>
              <w:numPr>
                <w:ilvl w:val="0"/>
                <w:numId w:val="6"/>
              </w:numPr>
              <w:rPr>
                <w:rFonts w:cs="Arial"/>
                <w:color w:val="FFFFFF"/>
                <w:sz w:val="20"/>
                <w:lang w:val="de-CH"/>
              </w:rPr>
            </w:pPr>
            <w:r w:rsidRPr="00C16CBE">
              <w:rPr>
                <w:rFonts w:cs="Arial"/>
                <w:color w:val="FFFFFF"/>
                <w:sz w:val="20"/>
                <w:lang w:val="de-CH"/>
              </w:rPr>
              <w:t>Liebesnacht?</w:t>
            </w:r>
          </w:p>
          <w:p w:rsidR="0066258B" w:rsidRPr="00C16CBE" w:rsidRDefault="0066258B" w:rsidP="00C16CBE">
            <w:pPr>
              <w:numPr>
                <w:ilvl w:val="0"/>
                <w:numId w:val="6"/>
              </w:numPr>
              <w:rPr>
                <w:rFonts w:cs="Arial"/>
                <w:color w:val="FFFFFF"/>
                <w:sz w:val="20"/>
                <w:lang w:val="de-CH"/>
              </w:rPr>
            </w:pPr>
            <w:r w:rsidRPr="00C16CBE">
              <w:rPr>
                <w:rFonts w:cs="Arial"/>
                <w:color w:val="FFFFFF"/>
                <w:sz w:val="20"/>
                <w:lang w:val="de-CH"/>
              </w:rPr>
              <w:t>J bringt Magd mit</w:t>
            </w:r>
          </w:p>
          <w:p w:rsidR="00124D61" w:rsidRPr="00C16CBE" w:rsidRDefault="00124D61" w:rsidP="00C16CBE">
            <w:pPr>
              <w:numPr>
                <w:ilvl w:val="0"/>
                <w:numId w:val="6"/>
              </w:numPr>
              <w:rPr>
                <w:rFonts w:cs="Arial"/>
                <w:color w:val="FFFFFF"/>
                <w:sz w:val="20"/>
                <w:lang w:val="de-CH"/>
              </w:rPr>
            </w:pPr>
            <w:r w:rsidRPr="00C16CBE">
              <w:rPr>
                <w:rFonts w:cs="Arial"/>
                <w:color w:val="FFFFFF"/>
                <w:sz w:val="20"/>
                <w:lang w:val="de-CH"/>
              </w:rPr>
              <w:t>Wein getrunken</w:t>
            </w:r>
          </w:p>
          <w:p w:rsidR="00124D61" w:rsidRPr="00C16CBE" w:rsidRDefault="0066258B" w:rsidP="00C16CBE">
            <w:pPr>
              <w:numPr>
                <w:ilvl w:val="0"/>
                <w:numId w:val="6"/>
              </w:numPr>
              <w:rPr>
                <w:rFonts w:cs="Arial"/>
                <w:color w:val="FFFFFF"/>
                <w:sz w:val="20"/>
                <w:lang w:val="de-CH"/>
              </w:rPr>
            </w:pPr>
            <w:r w:rsidRPr="00C16CBE">
              <w:rPr>
                <w:rFonts w:cs="Arial"/>
                <w:color w:val="FFFFFF"/>
                <w:sz w:val="20"/>
                <w:lang w:val="de-CH"/>
              </w:rPr>
              <w:t>Judit bringt den</w:t>
            </w:r>
            <w:r w:rsidR="00124D61" w:rsidRPr="00C16CBE">
              <w:rPr>
                <w:rFonts w:cs="Arial"/>
                <w:color w:val="FFFFFF"/>
                <w:sz w:val="20"/>
                <w:lang w:val="de-CH"/>
              </w:rPr>
              <w:t xml:space="preserve"> </w:t>
            </w:r>
            <w:r w:rsidRPr="00C16CBE">
              <w:rPr>
                <w:rFonts w:cs="Arial"/>
                <w:color w:val="FFFFFF"/>
                <w:sz w:val="20"/>
                <w:lang w:val="de-CH"/>
              </w:rPr>
              <w:t>abgetrennten Kopf  in die Stadt und die Soldaten flüchten</w:t>
            </w:r>
          </w:p>
          <w:p w:rsidR="0075196B" w:rsidRPr="00C16CBE" w:rsidRDefault="0075196B">
            <w:pPr>
              <w:rPr>
                <w:rFonts w:cs="Arial"/>
                <w:color w:val="FFFFFF"/>
                <w:sz w:val="20"/>
                <w:lang w:val="de-CH"/>
              </w:rPr>
            </w:pPr>
          </w:p>
          <w:p w:rsidR="0075196B" w:rsidRPr="00C16CBE" w:rsidRDefault="0075196B">
            <w:pPr>
              <w:rPr>
                <w:rFonts w:cs="Arial"/>
                <w:color w:val="FFFFFF"/>
                <w:sz w:val="20"/>
                <w:lang w:val="de-CH"/>
              </w:rPr>
            </w:pPr>
          </w:p>
          <w:p w:rsidR="0075196B" w:rsidRPr="00C16CBE" w:rsidRDefault="0075196B">
            <w:pPr>
              <w:rPr>
                <w:rFonts w:cs="Arial"/>
                <w:color w:val="FFFFFF"/>
                <w:sz w:val="20"/>
                <w:lang w:val="de-CH"/>
              </w:rPr>
            </w:pPr>
          </w:p>
          <w:p w:rsidR="0075196B" w:rsidRPr="00C16CBE" w:rsidRDefault="0075196B">
            <w:pPr>
              <w:rPr>
                <w:rFonts w:cs="Arial"/>
                <w:color w:val="FFFFFF"/>
                <w:sz w:val="20"/>
                <w:lang w:val="de-CH"/>
              </w:rPr>
            </w:pPr>
          </w:p>
          <w:p w:rsidR="0075196B" w:rsidRPr="00C16CBE" w:rsidRDefault="0075196B">
            <w:pPr>
              <w:rPr>
                <w:rFonts w:cs="Arial"/>
                <w:color w:val="FFFFFF"/>
                <w:sz w:val="20"/>
                <w:lang w:val="de-CH"/>
              </w:rPr>
            </w:pPr>
          </w:p>
          <w:p w:rsidR="0075196B" w:rsidRPr="00C16CBE" w:rsidRDefault="0075196B">
            <w:pPr>
              <w:rPr>
                <w:rFonts w:cs="Arial"/>
                <w:sz w:val="20"/>
                <w:lang w:val="de-CH"/>
              </w:rPr>
            </w:pPr>
          </w:p>
          <w:p w:rsidR="0075196B" w:rsidRPr="00C16CBE" w:rsidRDefault="0075196B">
            <w:pPr>
              <w:rPr>
                <w:rFonts w:cs="Arial"/>
                <w:sz w:val="20"/>
                <w:lang w:val="de-CH"/>
              </w:rPr>
            </w:pPr>
          </w:p>
          <w:p w:rsidR="0075196B" w:rsidRPr="00C16CBE" w:rsidRDefault="0075196B">
            <w:pPr>
              <w:rPr>
                <w:rFonts w:cs="Arial"/>
                <w:sz w:val="20"/>
                <w:lang w:val="de-CH"/>
              </w:rPr>
            </w:pPr>
          </w:p>
          <w:p w:rsidR="0075196B" w:rsidRPr="00C16CBE" w:rsidRDefault="0075196B">
            <w:pPr>
              <w:rPr>
                <w:rFonts w:cs="Arial"/>
                <w:sz w:val="20"/>
                <w:lang w:val="de-CH"/>
              </w:rPr>
            </w:pPr>
          </w:p>
          <w:p w:rsidR="0075196B" w:rsidRPr="00C16CBE" w:rsidRDefault="0075196B">
            <w:pPr>
              <w:rPr>
                <w:rFonts w:cs="Arial"/>
                <w:sz w:val="20"/>
                <w:lang w:val="de-CH"/>
              </w:rPr>
            </w:pPr>
          </w:p>
          <w:p w:rsidR="0075196B" w:rsidRPr="00C16CBE" w:rsidRDefault="0075196B">
            <w:pPr>
              <w:rPr>
                <w:rFonts w:cs="Arial"/>
                <w:sz w:val="20"/>
                <w:lang w:val="de-CH"/>
              </w:rPr>
            </w:pPr>
          </w:p>
          <w:p w:rsidR="0075196B" w:rsidRPr="00C16CBE" w:rsidRDefault="0075196B">
            <w:pPr>
              <w:rPr>
                <w:rFonts w:cs="Arial"/>
                <w:sz w:val="20"/>
                <w:lang w:val="de-CH"/>
              </w:rPr>
            </w:pPr>
          </w:p>
        </w:tc>
      </w:tr>
      <w:tr w:rsidR="007E3707" w:rsidRPr="00C16CBE" w:rsidTr="00C16CBE">
        <w:tc>
          <w:tcPr>
            <w:tcW w:w="9288" w:type="dxa"/>
            <w:gridSpan w:val="2"/>
          </w:tcPr>
          <w:p w:rsidR="007E3707" w:rsidRPr="00C16CBE" w:rsidRDefault="007E3707">
            <w:pPr>
              <w:rPr>
                <w:rFonts w:ascii="Courier" w:hAnsi="Courier" w:cs="Arial"/>
                <w:sz w:val="20"/>
                <w:lang w:val="de-CH"/>
              </w:rPr>
            </w:pPr>
            <w:r w:rsidRPr="00C16CBE">
              <w:rPr>
                <w:rFonts w:ascii="Courier" w:hAnsi="Courier"/>
                <w:sz w:val="20"/>
              </w:rPr>
              <w:t xml:space="preserve">Judith enthauptet Holofernes; 1598-1599;Öl auf Leinwand; Momentaner Standort: Rom, </w:t>
            </w:r>
            <w:hyperlink r:id="rId11" w:tooltip="Galleria Nazionale d'Arte Antica" w:history="1">
              <w:r w:rsidRPr="00C16CBE">
                <w:rPr>
                  <w:rFonts w:ascii="Courier" w:hAnsi="Courier"/>
                  <w:sz w:val="20"/>
                </w:rPr>
                <w:t>Galleria Nazionale d'Arte Antica</w:t>
              </w:r>
            </w:hyperlink>
          </w:p>
        </w:tc>
      </w:tr>
      <w:tr w:rsidR="0075196B" w:rsidRPr="00C16CBE" w:rsidTr="00C16CBE">
        <w:tc>
          <w:tcPr>
            <w:tcW w:w="4361" w:type="dxa"/>
          </w:tcPr>
          <w:p w:rsidR="0075196B" w:rsidRPr="00C16CBE" w:rsidRDefault="008A4A9B">
            <w:pPr>
              <w:rPr>
                <w:rFonts w:cs="Arial"/>
                <w:sz w:val="20"/>
                <w:lang w:val="de-CH"/>
              </w:rPr>
            </w:pPr>
            <w:r>
              <w:rPr>
                <w:rFonts w:cs="Arial"/>
                <w:noProof/>
                <w:sz w:val="20"/>
                <w:lang w:val="de-CH" w:eastAsia="de-CH"/>
              </w:rPr>
              <w:lastRenderedPageBreak/>
              <w:drawing>
                <wp:inline distT="0" distB="0" distL="0" distR="0">
                  <wp:extent cx="2695575" cy="2095500"/>
                  <wp:effectExtent l="0" t="0" r="952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5575" cy="2095500"/>
                          </a:xfrm>
                          <a:prstGeom prst="rect">
                            <a:avLst/>
                          </a:prstGeom>
                          <a:noFill/>
                          <a:ln>
                            <a:noFill/>
                          </a:ln>
                        </pic:spPr>
                      </pic:pic>
                    </a:graphicData>
                  </a:graphic>
                </wp:inline>
              </w:drawing>
            </w:r>
          </w:p>
        </w:tc>
        <w:tc>
          <w:tcPr>
            <w:tcW w:w="4927" w:type="dxa"/>
          </w:tcPr>
          <w:p w:rsidR="0075196B" w:rsidRPr="00C16CBE" w:rsidRDefault="0075196B">
            <w:pPr>
              <w:rPr>
                <w:rFonts w:cs="Arial"/>
                <w:sz w:val="20"/>
                <w:lang w:val="de-CH"/>
              </w:rPr>
            </w:pPr>
          </w:p>
          <w:p w:rsidR="0075196B" w:rsidRPr="00C16CBE" w:rsidRDefault="0075196B">
            <w:pPr>
              <w:rPr>
                <w:rFonts w:cs="Arial"/>
                <w:sz w:val="20"/>
                <w:lang w:val="de-CH"/>
              </w:rPr>
            </w:pPr>
          </w:p>
          <w:p w:rsidR="0075196B" w:rsidRPr="00C16CBE" w:rsidRDefault="0075196B">
            <w:pPr>
              <w:rPr>
                <w:rFonts w:cs="Arial"/>
                <w:sz w:val="20"/>
                <w:lang w:val="de-CH"/>
              </w:rPr>
            </w:pPr>
          </w:p>
          <w:p w:rsidR="0075196B" w:rsidRPr="00C16CBE" w:rsidRDefault="0075196B">
            <w:pPr>
              <w:rPr>
                <w:rFonts w:cs="Arial"/>
                <w:sz w:val="20"/>
                <w:lang w:val="de-CH"/>
              </w:rPr>
            </w:pPr>
          </w:p>
          <w:p w:rsidR="0075196B" w:rsidRPr="00C16CBE" w:rsidRDefault="0075196B">
            <w:pPr>
              <w:rPr>
                <w:rFonts w:cs="Arial"/>
                <w:sz w:val="20"/>
                <w:lang w:val="de-CH"/>
              </w:rPr>
            </w:pPr>
          </w:p>
          <w:p w:rsidR="0075196B" w:rsidRPr="00C16CBE" w:rsidRDefault="0075196B">
            <w:pPr>
              <w:rPr>
                <w:rFonts w:cs="Arial"/>
                <w:sz w:val="20"/>
                <w:lang w:val="de-CH"/>
              </w:rPr>
            </w:pPr>
          </w:p>
          <w:p w:rsidR="0075196B" w:rsidRPr="00C16CBE" w:rsidRDefault="0075196B">
            <w:pPr>
              <w:rPr>
                <w:rFonts w:cs="Arial"/>
                <w:sz w:val="20"/>
                <w:lang w:val="de-CH"/>
              </w:rPr>
            </w:pPr>
          </w:p>
          <w:p w:rsidR="0075196B" w:rsidRPr="00C16CBE" w:rsidRDefault="0075196B">
            <w:pPr>
              <w:rPr>
                <w:rFonts w:cs="Arial"/>
                <w:sz w:val="20"/>
                <w:lang w:val="de-CH"/>
              </w:rPr>
            </w:pPr>
          </w:p>
          <w:p w:rsidR="0075196B" w:rsidRPr="00C16CBE" w:rsidRDefault="0075196B">
            <w:pPr>
              <w:rPr>
                <w:rFonts w:cs="Arial"/>
                <w:sz w:val="20"/>
                <w:lang w:val="de-CH"/>
              </w:rPr>
            </w:pPr>
          </w:p>
          <w:p w:rsidR="0075196B" w:rsidRPr="00C16CBE" w:rsidRDefault="0075196B">
            <w:pPr>
              <w:rPr>
                <w:rFonts w:cs="Arial"/>
                <w:sz w:val="20"/>
                <w:lang w:val="de-CH"/>
              </w:rPr>
            </w:pPr>
          </w:p>
          <w:p w:rsidR="0075196B" w:rsidRPr="00C16CBE" w:rsidRDefault="0075196B">
            <w:pPr>
              <w:rPr>
                <w:rFonts w:cs="Arial"/>
                <w:sz w:val="20"/>
                <w:lang w:val="de-CH"/>
              </w:rPr>
            </w:pPr>
          </w:p>
          <w:p w:rsidR="0075196B" w:rsidRPr="00C16CBE" w:rsidRDefault="0075196B">
            <w:pPr>
              <w:rPr>
                <w:rFonts w:cs="Arial"/>
                <w:sz w:val="20"/>
                <w:lang w:val="de-CH"/>
              </w:rPr>
            </w:pPr>
          </w:p>
          <w:p w:rsidR="0075196B" w:rsidRPr="00C16CBE" w:rsidRDefault="0075196B">
            <w:pPr>
              <w:rPr>
                <w:rFonts w:cs="Arial"/>
                <w:sz w:val="20"/>
                <w:lang w:val="de-CH"/>
              </w:rPr>
            </w:pPr>
          </w:p>
        </w:tc>
      </w:tr>
      <w:tr w:rsidR="007E3707" w:rsidRPr="00C16CBE" w:rsidTr="00C16CBE">
        <w:tc>
          <w:tcPr>
            <w:tcW w:w="9288" w:type="dxa"/>
            <w:gridSpan w:val="2"/>
          </w:tcPr>
          <w:p w:rsidR="007E3707" w:rsidRPr="00C16CBE" w:rsidRDefault="007E3707" w:rsidP="007E3707">
            <w:pPr>
              <w:rPr>
                <w:rFonts w:ascii="Courier" w:hAnsi="Courier" w:cs="Arial"/>
                <w:sz w:val="20"/>
                <w:lang w:val="de-CH"/>
              </w:rPr>
            </w:pPr>
            <w:r w:rsidRPr="00C16CBE">
              <w:rPr>
                <w:rFonts w:ascii="Courier" w:hAnsi="Courier"/>
                <w:sz w:val="20"/>
              </w:rPr>
              <w:t>Abraham und Isaak; 1590; Öl auf Leinwand; Florenz, Galleria degli Uffizi</w:t>
            </w:r>
          </w:p>
        </w:tc>
      </w:tr>
    </w:tbl>
    <w:p w:rsidR="00217515" w:rsidRDefault="00217515">
      <w:pPr>
        <w:rPr>
          <w:rFonts w:cs="Arial"/>
          <w:sz w:val="20"/>
          <w:lang w:val="de-CH"/>
        </w:rPr>
      </w:pPr>
    </w:p>
    <w:p w:rsidR="00217515" w:rsidRDefault="0075196B">
      <w:pPr>
        <w:rPr>
          <w:rFonts w:cs="Arial"/>
          <w:sz w:val="20"/>
          <w:lang w:val="de-CH"/>
        </w:rPr>
      </w:pPr>
      <w:r>
        <w:rPr>
          <w:rFonts w:cs="Arial"/>
          <w:sz w:val="20"/>
          <w:lang w:val="de-CH"/>
        </w:rPr>
        <w:t>B. Verfassen Sie eine Bildbeschreibung von einem der drei Bildern. Berücksichtigen Sie Motive und die Technik von Caravaggio. (ca. 15 Sätze)</w:t>
      </w:r>
    </w:p>
    <w:p w:rsidR="00F9290B" w:rsidRDefault="00F9290B">
      <w:pPr>
        <w:rPr>
          <w:rFonts w:cs="Arial"/>
          <w:sz w:val="20"/>
          <w:lang w:val="de-CH"/>
        </w:rPr>
      </w:pPr>
    </w:p>
    <w:p w:rsidR="00F9290B" w:rsidRPr="00C56E2B" w:rsidRDefault="00F9290B" w:rsidP="00C56E2B">
      <w:pPr>
        <w:pStyle w:val="berschrift1"/>
      </w:pPr>
      <w:r>
        <w:t>Der unverschämte Blick – Caravaggios «Judith enthauptet Holofernes»</w:t>
      </w:r>
    </w:p>
    <w:p w:rsidR="00F9290B" w:rsidRPr="00F9290B" w:rsidRDefault="00F9290B" w:rsidP="00F9290B">
      <w:pPr>
        <w:spacing w:before="100" w:beforeAutospacing="1" w:after="100" w:afterAutospacing="1"/>
        <w:rPr>
          <w:rFonts w:ascii="Times New Roman" w:hAnsi="Times New Roman"/>
          <w:szCs w:val="24"/>
          <w:lang w:val="de-CH" w:eastAsia="de-CH"/>
        </w:rPr>
      </w:pPr>
      <w:r w:rsidRPr="00F9290B">
        <w:rPr>
          <w:rFonts w:ascii="Times New Roman" w:hAnsi="Times New Roman"/>
          <w:szCs w:val="24"/>
          <w:lang w:val="de-CH" w:eastAsia="de-CH"/>
        </w:rPr>
        <w:t>Von Navid Kermani</w:t>
      </w:r>
    </w:p>
    <w:p w:rsidR="00F9290B" w:rsidRPr="00F9290B" w:rsidRDefault="00F9290B" w:rsidP="00F9290B">
      <w:pPr>
        <w:spacing w:before="100" w:beforeAutospacing="1" w:after="100" w:afterAutospacing="1"/>
        <w:rPr>
          <w:rFonts w:ascii="Times New Roman" w:hAnsi="Times New Roman"/>
          <w:szCs w:val="24"/>
          <w:lang w:val="de-CH" w:eastAsia="de-CH"/>
        </w:rPr>
      </w:pPr>
      <w:r w:rsidRPr="00F9290B">
        <w:rPr>
          <w:rFonts w:ascii="Times New Roman" w:hAnsi="Times New Roman"/>
          <w:szCs w:val="24"/>
          <w:lang w:val="de-CH" w:eastAsia="de-CH"/>
        </w:rPr>
        <w:t xml:space="preserve">Dieser Blick ist unverschämt. Erst einmal hält sich Caravaggio an die Behauptung, dass Holofernes schon schläft, als Judith allein mit ihm zurückbleibt. Das Drama, auf welches er dadurch verzichtet, hat Hebbel später geschrieben. Caravaggio, der für den Realismus sonst keine Derbheit scheut, verstärkt sogar das Puritanische des biblischen Buches, indem er Judith herausputzt wie zum Sonntagsspaziergang, die Zöpfchen tadellos, strahlend das weisse Hemdchen, gesunde Gesichtsfarbe, keine Spur von Müdigkeit, Anstrengung, Angst. Seit Tagen ist sie im Camp des Diktators, und bei dem Fest, das er ihr zu Ehren gab, muss sie so ausgelassen mitgefeiert haben, dass niemand ihr misstraute und der Hofstaat sie ohne Sorgen allein bei dem Schlafenden zurückliess. </w:t>
      </w:r>
    </w:p>
    <w:p w:rsidR="00F9290B" w:rsidRPr="00F9290B" w:rsidRDefault="00F9290B" w:rsidP="00F9290B">
      <w:pPr>
        <w:spacing w:before="100" w:beforeAutospacing="1" w:after="100" w:afterAutospacing="1"/>
        <w:rPr>
          <w:rFonts w:ascii="Times New Roman" w:hAnsi="Times New Roman"/>
          <w:szCs w:val="24"/>
          <w:lang w:val="de-CH" w:eastAsia="de-CH"/>
        </w:rPr>
      </w:pPr>
      <w:r w:rsidRPr="00F9290B">
        <w:rPr>
          <w:rFonts w:ascii="Times New Roman" w:hAnsi="Times New Roman"/>
          <w:szCs w:val="24"/>
          <w:lang w:val="de-CH" w:eastAsia="de-CH"/>
        </w:rPr>
        <w:t xml:space="preserve">Es ist schon Morgen. Selbst wenn sie den Wein nicht angerührt hätte, könnte sie unmöglich so frisch aussehen. Schon den ganzen Abend wird Holofernes sie begrapscht haben, wahrscheinlich auch mit ihr getanzt, ihr Hemd mit seinem Wein und seinem Schweiss und seinen Fettfingern beschmiert. Sie hat auch nichts von der Fanatikerin, als die sie die Bibel rühmt, die eher stirbt, als in grösster Not das Korn, den Wein und das Öl anzurühren, das dem Herrn geweiht ist. Die Ältesten des eigenen Volks hat sie, eine junge Witwe, beschimpft, weil sie sich am vierunddreissigsten Tag der Belagerung – die Vorräte gingen aus, es gab kein Wasser mehr, der Tod aller Bewohner zeichnete sich ab, ringsum 180 000 Soldaten –, weil sie sich dafür aussprachen, die Festung zu übergeben. </w:t>
      </w:r>
    </w:p>
    <w:p w:rsidR="00F9290B" w:rsidRPr="00F9290B" w:rsidRDefault="00F9290B" w:rsidP="00F9290B">
      <w:pPr>
        <w:spacing w:before="100" w:beforeAutospacing="1" w:after="100" w:afterAutospacing="1"/>
        <w:rPr>
          <w:rFonts w:ascii="Times New Roman" w:hAnsi="Times New Roman"/>
          <w:szCs w:val="24"/>
          <w:lang w:val="de-CH" w:eastAsia="de-CH"/>
        </w:rPr>
      </w:pPr>
      <w:r w:rsidRPr="00F9290B">
        <w:rPr>
          <w:rFonts w:ascii="Times New Roman" w:hAnsi="Times New Roman"/>
          <w:szCs w:val="24"/>
          <w:lang w:val="de-CH" w:eastAsia="de-CH"/>
        </w:rPr>
        <w:t xml:space="preserve">Judiths Plan, allein ins Lager der Feinde zu gehen, um den gewaltigen Holofernes zu töten, ist so tollkühn, dass er praktisch bedeutet, sich selbst zu opfern, ohne Chance, den Feind zu treffen – also nicht einmal ein Selbstmordattentat. Judith ist keine Realistin. Ihre Überzeugung, das eigene Volk retten zu können, verdankt sich nicht Berechnungen, sondern Gebeten. Holofernes ihren Körper anbieten zu müssen, um in seine Nähe zu gelangen, und nach der Tat, so sie denn gelänge, von seinen Wärtern umgebracht zu werden oder Schlimmeres, nimmt sie wie selbstverständlich in Kauf – besser als das Korn, den Wein und das Öl anzurühren, das dem Herrn geweiht ist. </w:t>
      </w:r>
    </w:p>
    <w:p w:rsidR="00F9290B" w:rsidRPr="00F9290B" w:rsidRDefault="00F9290B" w:rsidP="00F9290B">
      <w:pPr>
        <w:spacing w:before="100" w:beforeAutospacing="1" w:after="100" w:afterAutospacing="1"/>
        <w:rPr>
          <w:rFonts w:ascii="Times New Roman" w:hAnsi="Times New Roman"/>
          <w:szCs w:val="24"/>
          <w:lang w:val="de-CH" w:eastAsia="de-CH"/>
        </w:rPr>
      </w:pPr>
      <w:r w:rsidRPr="00F9290B">
        <w:rPr>
          <w:rFonts w:ascii="Times New Roman" w:hAnsi="Times New Roman"/>
          <w:szCs w:val="24"/>
          <w:lang w:val="de-CH" w:eastAsia="de-CH"/>
        </w:rPr>
        <w:t xml:space="preserve">Nichts von ihrer Beseeltheit, ihrer physischen Verfassung, ihrer Aufregung lässt ihr Caravaggio, nicht einmal Gebete, wie es die Bibel will, legt er auf ihre Lippen, als sie </w:t>
      </w:r>
      <w:r w:rsidRPr="00F9290B">
        <w:rPr>
          <w:rFonts w:ascii="Times New Roman" w:hAnsi="Times New Roman"/>
          <w:szCs w:val="24"/>
          <w:lang w:val="de-CH" w:eastAsia="de-CH"/>
        </w:rPr>
        <w:lastRenderedPageBreak/>
        <w:t xml:space="preserve">Holofernes enthauptet. Nicht einmal Kraft kostet es sie. Bei ihm ist Judith so ungerührt, als stünde sie in der Küche. Das Blut spritzt in Fontänen, das Fleisch quillt hervor, Holofernes' Kopf, schon zur Hälfte durchtrennt, gibt nach, ein Gurgeln oder Stöhnen aus seinem offenen Mund, die Augen werfen ihren letzten Blick, man mag als Museumsbesucher überhaupt nicht hinsehen, so naturalistisch ist der Horror gemalt – aber Judith runzelt nur leicht die Stirn, zieht die Lippen zur Andeutung eines Schmollmündchens gerade so weit nach vorn, dass unklar bleibt, ob das bisschen Erschrecken auf ihrem Gesicht eine ehrliche Regung ist oder nur eine letzte, grosse Verspottung: Ach je, du Armer. </w:t>
      </w:r>
    </w:p>
    <w:p w:rsidR="00F9290B" w:rsidRPr="00F9290B" w:rsidRDefault="00F9290B" w:rsidP="00F9290B">
      <w:pPr>
        <w:spacing w:before="100" w:beforeAutospacing="1" w:after="100" w:afterAutospacing="1"/>
        <w:rPr>
          <w:rFonts w:ascii="Times New Roman" w:hAnsi="Times New Roman"/>
          <w:szCs w:val="24"/>
          <w:lang w:val="de-CH" w:eastAsia="de-CH"/>
        </w:rPr>
      </w:pPr>
      <w:r w:rsidRPr="00F9290B">
        <w:rPr>
          <w:rFonts w:ascii="Times New Roman" w:hAnsi="Times New Roman"/>
          <w:szCs w:val="24"/>
          <w:lang w:val="de-CH" w:eastAsia="de-CH"/>
        </w:rPr>
        <w:t xml:space="preserve">Diese Judith opfert sich nicht, sie führt aus. Wo sie Holofernes in der Bibel «zweimal mit all ihrer Kraft in den Nacken» schlägt, also von hinten und ausser sich angreift, packt sie ihn bei Caravaggio in aller Ruhe am Zopf, zieht seinen Kopf nach hinten und durchtrennt seinen Hals, als sei er ein Stück vom Kuchen. </w:t>
      </w:r>
    </w:p>
    <w:p w:rsidR="00F9290B" w:rsidRPr="00F9290B" w:rsidRDefault="00F9290B" w:rsidP="00F9290B">
      <w:pPr>
        <w:spacing w:before="100" w:beforeAutospacing="1" w:after="100" w:afterAutospacing="1"/>
        <w:rPr>
          <w:rFonts w:ascii="Times New Roman" w:hAnsi="Times New Roman"/>
          <w:szCs w:val="24"/>
          <w:lang w:val="de-CH" w:eastAsia="de-CH"/>
        </w:rPr>
      </w:pPr>
      <w:r w:rsidRPr="00F9290B">
        <w:rPr>
          <w:rFonts w:ascii="Times New Roman" w:hAnsi="Times New Roman"/>
          <w:szCs w:val="24"/>
          <w:lang w:val="de-CH" w:eastAsia="de-CH"/>
        </w:rPr>
        <w:t xml:space="preserve">Holofernes' Gesicht hingegen – gut, das Sterben zeichnet wahrscheinlich noch die brutalsten Züge weich, aber man schaue auf sein Gesicht, drehe meinetwegen das Bild um 90 Grad, wenn man nicht vor dem Gemälde im Palazzo Barberini in Rom steht, und decke alles andere ab, achte nur auf sein Gesicht: Es ist nicht eben anziehend, das nicht, aber man sieht ihm auch nicht die Bestialität eines Befehlshabers an, der bis auf eine einzige Festung, die noch belagert wird, alle Länder des Westens verwüstet und unterjocht hat. Würde man nicht wissen, dass es Holofernes ist, könnte man ihn auch für einen Märtyrer halten, so menschlich, wie Caravaggio die Martyrien malt. Das Unerhörte geschieht: Holofernes wird zum Opfer, damit Judith zur Täterin. Du blöde Kuh!, denke ich, wie Caravaggio in schlechten Momenten bestimmt über Fillide Melandroni dachte, die stadtbekannte Kurtisane, die ihm als Judith Modell stand, du dumme Pute, du schneidest einem Mann den Hals ab und verziehst nicht einmal das Gesicht. Hat er nicht auch Ähnlichkeit mit Caravaggio selbst? Doch, doch, legt man das berühmte Selbstporträt daneben, das früher auf den Hunderttausend-Lire-Scheinen abgebildet war, könnten Augen, Mund und Nase fast dieselben sein, ausserdem die Haare. </w:t>
      </w:r>
    </w:p>
    <w:p w:rsidR="00F9290B" w:rsidRPr="00F9290B" w:rsidRDefault="00F9290B" w:rsidP="00F9290B">
      <w:pPr>
        <w:spacing w:before="100" w:beforeAutospacing="1" w:after="100" w:afterAutospacing="1"/>
        <w:rPr>
          <w:rFonts w:ascii="Times New Roman" w:hAnsi="Times New Roman"/>
          <w:szCs w:val="24"/>
          <w:lang w:val="de-CH" w:eastAsia="de-CH"/>
        </w:rPr>
      </w:pPr>
      <w:r w:rsidRPr="00F9290B">
        <w:rPr>
          <w:rFonts w:ascii="Times New Roman" w:hAnsi="Times New Roman"/>
          <w:szCs w:val="24"/>
          <w:lang w:val="de-CH" w:eastAsia="de-CH"/>
        </w:rPr>
        <w:t xml:space="preserve">Dass Caravaggio sich nicht an den Text hält, wo es ihm nicht passt, beweist er mit der Magd, die in der Bibel vor dem Zimmer wartet, hier aber, weil Judith alles berechnet hat, neben dem Bett die Schürze bereithält, um den Kopf aufzufangen. Judith ist hübsch, eine Judith kann man nicht anders als hübsch malen, brutal, sadistisch, aber hübsch – dafür malt Caravaggio die Magd umso abstossender. Man achte wieder nur auf das Gesicht, verdecke das übrige Bild mit Zetteln: die übergrossen Ohren, die mit Sicherheit schon hinter vielen Türen gelauscht haben, die klobige Nase, die ein Leben lang in allem steckte, was sie nichts anging, die Mundwinkel heruntergezogen aus jahrzehntelanger Missgunst, die Augäpfel, die vor Erregung hervortreten – nein, ein Engel, sogar ein Racheengel hat andere Begleiterinnen als diese geifernde Greisin, die jedes Leben zur Hölle macht. </w:t>
      </w:r>
    </w:p>
    <w:p w:rsidR="00F9290B" w:rsidRPr="00F9290B" w:rsidRDefault="00F9290B" w:rsidP="00F9290B">
      <w:pPr>
        <w:spacing w:before="100" w:beforeAutospacing="1" w:after="100" w:afterAutospacing="1"/>
        <w:rPr>
          <w:rFonts w:ascii="Times New Roman" w:hAnsi="Times New Roman"/>
          <w:szCs w:val="24"/>
          <w:lang w:val="de-CH" w:eastAsia="de-CH"/>
        </w:rPr>
      </w:pPr>
      <w:r w:rsidRPr="00F9290B">
        <w:rPr>
          <w:rFonts w:ascii="Times New Roman" w:hAnsi="Times New Roman"/>
          <w:szCs w:val="24"/>
          <w:lang w:val="de-CH" w:eastAsia="de-CH"/>
        </w:rPr>
        <w:t xml:space="preserve">Am unverschämtesten aber ist Judith selbst, ist ihr Blick, dieser spöttische, minimal angeekelte, wie zum Hohn mitleidige Blick. Kein Wunder, wenn die Frommen sich über seine Heiligen aufregten – bei den Gesichtern, die sie machen, Petrus' gar nicht verklärter Todesausdruck, Abraham, der beinah ärgerlich wirkt, als der Engel ihm die Ermordung seines Sohns erlässt, und eben Judith, die eine Retterin ist, die keinem Volk gut ansteht, am wenigsten dem göttlichen. </w:t>
      </w:r>
    </w:p>
    <w:p w:rsidR="00F9290B" w:rsidRPr="00F9290B" w:rsidRDefault="00F9290B" w:rsidP="00F9290B">
      <w:pPr>
        <w:rPr>
          <w:rFonts w:ascii="Times New Roman" w:hAnsi="Times New Roman"/>
          <w:szCs w:val="24"/>
          <w:lang w:val="de-CH" w:eastAsia="de-CH"/>
        </w:rPr>
      </w:pPr>
      <w:r w:rsidRPr="00F9290B">
        <w:rPr>
          <w:rFonts w:ascii="Times New Roman" w:hAnsi="Times New Roman"/>
          <w:szCs w:val="24"/>
          <w:lang w:val="de-CH" w:eastAsia="de-CH"/>
        </w:rPr>
        <w:t>Der Schriftsteller Navid Kermani, geb. 1967, lebt in Köln. 2007 ist bei Ammann sein Roman «Kurzmitteilung» erschienen.</w:t>
      </w:r>
    </w:p>
    <w:p w:rsidR="00F9290B" w:rsidRDefault="00F9290B">
      <w:pPr>
        <w:rPr>
          <w:rFonts w:cs="Arial"/>
          <w:sz w:val="20"/>
          <w:lang w:val="de-CH"/>
        </w:rPr>
      </w:pPr>
    </w:p>
    <w:p w:rsidR="00F9290B" w:rsidRDefault="00F9290B">
      <w:pPr>
        <w:rPr>
          <w:rFonts w:cs="Arial"/>
          <w:sz w:val="20"/>
          <w:lang w:val="de-CH"/>
        </w:rPr>
      </w:pPr>
    </w:p>
    <w:p w:rsidR="00F9290B" w:rsidRPr="00F9290B" w:rsidRDefault="00F9290B">
      <w:pPr>
        <w:rPr>
          <w:rFonts w:cs="Arial"/>
          <w:sz w:val="20"/>
          <w:lang w:val="de-CH"/>
        </w:rPr>
      </w:pPr>
      <w:r>
        <w:rPr>
          <w:rFonts w:cs="Arial"/>
          <w:sz w:val="20"/>
          <w:lang w:val="de-CH"/>
        </w:rPr>
        <w:t xml:space="preserve">aus: </w:t>
      </w:r>
      <w:hyperlink r:id="rId13" w:history="1">
        <w:r w:rsidRPr="00223D94">
          <w:rPr>
            <w:rStyle w:val="Hyperlink"/>
            <w:rFonts w:cs="Arial"/>
            <w:sz w:val="20"/>
            <w:lang w:val="de-CH"/>
          </w:rPr>
          <w:t>http://www.nzz.ch/nachrichten/kultur/literatur_und_kunst/der_unverschaemte_blick__caravaggios_judith_enthauptet_holofernes_1.932607.html</w:t>
        </w:r>
      </w:hyperlink>
      <w:r>
        <w:rPr>
          <w:rFonts w:cs="Arial"/>
          <w:sz w:val="20"/>
          <w:lang w:val="de-CH"/>
        </w:rPr>
        <w:t xml:space="preserve"> </w:t>
      </w:r>
    </w:p>
    <w:sectPr w:rsidR="00F9290B" w:rsidRPr="00F9290B">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976" w:rsidRDefault="00CA5976">
      <w:r>
        <w:separator/>
      </w:r>
    </w:p>
  </w:endnote>
  <w:endnote w:type="continuationSeparator" w:id="0">
    <w:p w:rsidR="00CA5976" w:rsidRDefault="00CA5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w:altName w:val="Courier New"/>
    <w:panose1 w:val="02070409020205020404"/>
    <w:charset w:val="00"/>
    <w:family w:val="modern"/>
    <w:notTrueType/>
    <w:pitch w:val="fixed"/>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FFC" w:rsidRDefault="001E0FF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707" w:rsidRDefault="001E0FFC">
    <w:pPr>
      <w:pStyle w:val="Fuzeile"/>
      <w:shd w:val="clear" w:color="auto" w:fill="FFFFFF"/>
      <w:rPr>
        <w:color w:val="000000"/>
        <w:sz w:val="20"/>
        <w:lang w:val="de-CH"/>
      </w:rPr>
    </w:pPr>
    <w:r>
      <w:rPr>
        <w:color w:val="000000"/>
        <w:sz w:val="20"/>
        <w:shd w:val="clear" w:color="auto" w:fill="99CCFF"/>
        <w:lang w:val="de-CH"/>
      </w:rPr>
      <w:t>2</w:t>
    </w:r>
    <w:r w:rsidR="007E3707">
      <w:rPr>
        <w:color w:val="000000"/>
        <w:sz w:val="20"/>
        <w:shd w:val="clear" w:color="auto" w:fill="99CCFF"/>
        <w:lang w:val="de-CH"/>
      </w:rPr>
      <w:t>. Lehrjahr</w:t>
    </w:r>
    <w:r w:rsidR="007E3707">
      <w:rPr>
        <w:color w:val="FFFFFF"/>
        <w:sz w:val="20"/>
        <w:shd w:val="clear" w:color="auto" w:fill="99CCFF"/>
        <w:lang w:val="de-CH"/>
      </w:rPr>
      <w:tab/>
    </w:r>
    <w:r w:rsidR="007E3707">
      <w:rPr>
        <w:color w:val="FFFFFF"/>
        <w:sz w:val="20"/>
        <w:shd w:val="clear" w:color="auto" w:fill="99CCFF"/>
        <w:lang w:val="de-CH"/>
      </w:rPr>
      <w:tab/>
    </w:r>
    <w:r w:rsidR="00CF5CFF">
      <w:rPr>
        <w:rFonts w:cs="Arial"/>
        <w:color w:val="FFFFFF"/>
        <w:sz w:val="20"/>
        <w:shd w:val="clear" w:color="auto" w:fill="3366FF"/>
        <w:lang w:val="de-CH"/>
      </w:rPr>
      <w:t xml:space="preserve">Flid </w:t>
    </w:r>
    <w:r>
      <w:rPr>
        <w:rFonts w:cs="Arial"/>
        <w:color w:val="FFFFFF"/>
        <w:sz w:val="20"/>
        <w:shd w:val="clear" w:color="auto" w:fill="3366FF"/>
        <w:lang w:val="de-CH"/>
      </w:rPr>
      <w:t>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FFC" w:rsidRDefault="001E0FF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976" w:rsidRDefault="00CA5976">
      <w:r>
        <w:separator/>
      </w:r>
    </w:p>
  </w:footnote>
  <w:footnote w:type="continuationSeparator" w:id="0">
    <w:p w:rsidR="00CA5976" w:rsidRDefault="00CA59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FFC" w:rsidRDefault="001E0FF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707" w:rsidRDefault="008A4A9B">
    <w:pPr>
      <w:pStyle w:val="Kopfzeile"/>
      <w:shd w:val="clear" w:color="auto" w:fill="FFFFFF"/>
      <w:rPr>
        <w:rFonts w:ascii="Monotype Corsiva" w:hAnsi="Monotype Corsiva"/>
        <w:color w:val="FFFFFF"/>
        <w:sz w:val="20"/>
        <w:lang w:val="de-CH"/>
      </w:rPr>
    </w:pPr>
    <w:bookmarkStart w:id="0" w:name="_GoBack"/>
    <w:r>
      <w:rPr>
        <w:color w:val="000000"/>
        <w:sz w:val="20"/>
        <w:shd w:val="clear" w:color="auto" w:fill="99CCFF"/>
        <w:lang w:val="de-CH"/>
      </w:rPr>
      <w:t>Information und Kultur</w:t>
    </w:r>
    <w:r w:rsidR="007E3707">
      <w:rPr>
        <w:shd w:val="clear" w:color="auto" w:fill="99CCFF"/>
        <w:lang w:val="de-CH"/>
      </w:rPr>
      <w:tab/>
    </w:r>
    <w:r w:rsidR="007E3707">
      <w:rPr>
        <w:shd w:val="clear" w:color="auto" w:fill="99CCFF"/>
        <w:lang w:val="de-CH"/>
      </w:rPr>
      <w:tab/>
    </w:r>
    <w:r w:rsidR="007E3707">
      <w:rPr>
        <w:rFonts w:cs="Arial"/>
        <w:color w:val="FFFFFF"/>
        <w:sz w:val="20"/>
        <w:shd w:val="clear" w:color="auto" w:fill="3366FF"/>
        <w:lang w:val="de-CH"/>
      </w:rPr>
      <w:t>Barock</w:t>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FFC" w:rsidRDefault="001E0FF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F6A94"/>
    <w:multiLevelType w:val="hybridMultilevel"/>
    <w:tmpl w:val="95E02A8C"/>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26083C55"/>
    <w:multiLevelType w:val="hybridMultilevel"/>
    <w:tmpl w:val="7742A196"/>
    <w:lvl w:ilvl="0" w:tplc="993C03EA">
      <w:start w:val="1"/>
      <w:numFmt w:val="bullet"/>
      <w:lvlText w:val=""/>
      <w:lvlJc w:val="left"/>
      <w:pPr>
        <w:tabs>
          <w:tab w:val="num" w:pos="720"/>
        </w:tabs>
        <w:ind w:left="720" w:hanging="360"/>
      </w:pPr>
      <w:rPr>
        <w:rFonts w:ascii="Symbol" w:hAnsi="Symbol" w:hint="default"/>
        <w:sz w:val="20"/>
      </w:rPr>
    </w:lvl>
    <w:lvl w:ilvl="1" w:tplc="7C8C7738" w:tentative="1">
      <w:start w:val="1"/>
      <w:numFmt w:val="bullet"/>
      <w:lvlText w:val="o"/>
      <w:lvlJc w:val="left"/>
      <w:pPr>
        <w:tabs>
          <w:tab w:val="num" w:pos="1440"/>
        </w:tabs>
        <w:ind w:left="1440" w:hanging="360"/>
      </w:pPr>
      <w:rPr>
        <w:rFonts w:ascii="Courier New" w:hAnsi="Courier New" w:hint="default"/>
        <w:sz w:val="20"/>
      </w:rPr>
    </w:lvl>
    <w:lvl w:ilvl="2" w:tplc="44A4DA0E" w:tentative="1">
      <w:start w:val="1"/>
      <w:numFmt w:val="bullet"/>
      <w:lvlText w:val=""/>
      <w:lvlJc w:val="left"/>
      <w:pPr>
        <w:tabs>
          <w:tab w:val="num" w:pos="2160"/>
        </w:tabs>
        <w:ind w:left="2160" w:hanging="360"/>
      </w:pPr>
      <w:rPr>
        <w:rFonts w:ascii="Wingdings" w:hAnsi="Wingdings" w:hint="default"/>
        <w:sz w:val="20"/>
      </w:rPr>
    </w:lvl>
    <w:lvl w:ilvl="3" w:tplc="EFEA9330" w:tentative="1">
      <w:start w:val="1"/>
      <w:numFmt w:val="bullet"/>
      <w:lvlText w:val=""/>
      <w:lvlJc w:val="left"/>
      <w:pPr>
        <w:tabs>
          <w:tab w:val="num" w:pos="2880"/>
        </w:tabs>
        <w:ind w:left="2880" w:hanging="360"/>
      </w:pPr>
      <w:rPr>
        <w:rFonts w:ascii="Wingdings" w:hAnsi="Wingdings" w:hint="default"/>
        <w:sz w:val="20"/>
      </w:rPr>
    </w:lvl>
    <w:lvl w:ilvl="4" w:tplc="2386264C" w:tentative="1">
      <w:start w:val="1"/>
      <w:numFmt w:val="bullet"/>
      <w:lvlText w:val=""/>
      <w:lvlJc w:val="left"/>
      <w:pPr>
        <w:tabs>
          <w:tab w:val="num" w:pos="3600"/>
        </w:tabs>
        <w:ind w:left="3600" w:hanging="360"/>
      </w:pPr>
      <w:rPr>
        <w:rFonts w:ascii="Wingdings" w:hAnsi="Wingdings" w:hint="default"/>
        <w:sz w:val="20"/>
      </w:rPr>
    </w:lvl>
    <w:lvl w:ilvl="5" w:tplc="7450C2BA" w:tentative="1">
      <w:start w:val="1"/>
      <w:numFmt w:val="bullet"/>
      <w:lvlText w:val=""/>
      <w:lvlJc w:val="left"/>
      <w:pPr>
        <w:tabs>
          <w:tab w:val="num" w:pos="4320"/>
        </w:tabs>
        <w:ind w:left="4320" w:hanging="360"/>
      </w:pPr>
      <w:rPr>
        <w:rFonts w:ascii="Wingdings" w:hAnsi="Wingdings" w:hint="default"/>
        <w:sz w:val="20"/>
      </w:rPr>
    </w:lvl>
    <w:lvl w:ilvl="6" w:tplc="0F3A762A" w:tentative="1">
      <w:start w:val="1"/>
      <w:numFmt w:val="bullet"/>
      <w:lvlText w:val=""/>
      <w:lvlJc w:val="left"/>
      <w:pPr>
        <w:tabs>
          <w:tab w:val="num" w:pos="5040"/>
        </w:tabs>
        <w:ind w:left="5040" w:hanging="360"/>
      </w:pPr>
      <w:rPr>
        <w:rFonts w:ascii="Wingdings" w:hAnsi="Wingdings" w:hint="default"/>
        <w:sz w:val="20"/>
      </w:rPr>
    </w:lvl>
    <w:lvl w:ilvl="7" w:tplc="A4FCC1D6" w:tentative="1">
      <w:start w:val="1"/>
      <w:numFmt w:val="bullet"/>
      <w:lvlText w:val=""/>
      <w:lvlJc w:val="left"/>
      <w:pPr>
        <w:tabs>
          <w:tab w:val="num" w:pos="5760"/>
        </w:tabs>
        <w:ind w:left="5760" w:hanging="360"/>
      </w:pPr>
      <w:rPr>
        <w:rFonts w:ascii="Wingdings" w:hAnsi="Wingdings" w:hint="default"/>
        <w:sz w:val="20"/>
      </w:rPr>
    </w:lvl>
    <w:lvl w:ilvl="8" w:tplc="CDD4D246" w:tentative="1">
      <w:start w:val="1"/>
      <w:numFmt w:val="bullet"/>
      <w:lvlText w:val=""/>
      <w:lvlJc w:val="left"/>
      <w:pPr>
        <w:tabs>
          <w:tab w:val="num" w:pos="6480"/>
        </w:tabs>
        <w:ind w:left="6480" w:hanging="360"/>
      </w:pPr>
      <w:rPr>
        <w:rFonts w:ascii="Wingdings" w:hAnsi="Wingdings" w:hint="default"/>
        <w:sz w:val="20"/>
      </w:rPr>
    </w:lvl>
  </w:abstractNum>
  <w:abstractNum w:abstractNumId="2">
    <w:nsid w:val="31623E95"/>
    <w:multiLevelType w:val="hybridMultilevel"/>
    <w:tmpl w:val="307A32CA"/>
    <w:lvl w:ilvl="0" w:tplc="CD2233B0">
      <w:start w:val="1"/>
      <w:numFmt w:val="bullet"/>
      <w:lvlText w:val=""/>
      <w:lvlJc w:val="left"/>
      <w:pPr>
        <w:tabs>
          <w:tab w:val="num" w:pos="720"/>
        </w:tabs>
        <w:ind w:left="720" w:hanging="360"/>
      </w:pPr>
      <w:rPr>
        <w:rFonts w:ascii="Symbol" w:hAnsi="Symbol" w:hint="default"/>
        <w:sz w:val="20"/>
      </w:rPr>
    </w:lvl>
    <w:lvl w:ilvl="1" w:tplc="56B6070A" w:tentative="1">
      <w:start w:val="1"/>
      <w:numFmt w:val="bullet"/>
      <w:lvlText w:val="o"/>
      <w:lvlJc w:val="left"/>
      <w:pPr>
        <w:tabs>
          <w:tab w:val="num" w:pos="1440"/>
        </w:tabs>
        <w:ind w:left="1440" w:hanging="360"/>
      </w:pPr>
      <w:rPr>
        <w:rFonts w:ascii="Courier New" w:hAnsi="Courier New" w:hint="default"/>
        <w:sz w:val="20"/>
      </w:rPr>
    </w:lvl>
    <w:lvl w:ilvl="2" w:tplc="5A9C7DFE" w:tentative="1">
      <w:start w:val="1"/>
      <w:numFmt w:val="bullet"/>
      <w:lvlText w:val=""/>
      <w:lvlJc w:val="left"/>
      <w:pPr>
        <w:tabs>
          <w:tab w:val="num" w:pos="2160"/>
        </w:tabs>
        <w:ind w:left="2160" w:hanging="360"/>
      </w:pPr>
      <w:rPr>
        <w:rFonts w:ascii="Wingdings" w:hAnsi="Wingdings" w:hint="default"/>
        <w:sz w:val="20"/>
      </w:rPr>
    </w:lvl>
    <w:lvl w:ilvl="3" w:tplc="1C3EEAA8" w:tentative="1">
      <w:start w:val="1"/>
      <w:numFmt w:val="bullet"/>
      <w:lvlText w:val=""/>
      <w:lvlJc w:val="left"/>
      <w:pPr>
        <w:tabs>
          <w:tab w:val="num" w:pos="2880"/>
        </w:tabs>
        <w:ind w:left="2880" w:hanging="360"/>
      </w:pPr>
      <w:rPr>
        <w:rFonts w:ascii="Wingdings" w:hAnsi="Wingdings" w:hint="default"/>
        <w:sz w:val="20"/>
      </w:rPr>
    </w:lvl>
    <w:lvl w:ilvl="4" w:tplc="E948FA94" w:tentative="1">
      <w:start w:val="1"/>
      <w:numFmt w:val="bullet"/>
      <w:lvlText w:val=""/>
      <w:lvlJc w:val="left"/>
      <w:pPr>
        <w:tabs>
          <w:tab w:val="num" w:pos="3600"/>
        </w:tabs>
        <w:ind w:left="3600" w:hanging="360"/>
      </w:pPr>
      <w:rPr>
        <w:rFonts w:ascii="Wingdings" w:hAnsi="Wingdings" w:hint="default"/>
        <w:sz w:val="20"/>
      </w:rPr>
    </w:lvl>
    <w:lvl w:ilvl="5" w:tplc="A7A27186" w:tentative="1">
      <w:start w:val="1"/>
      <w:numFmt w:val="bullet"/>
      <w:lvlText w:val=""/>
      <w:lvlJc w:val="left"/>
      <w:pPr>
        <w:tabs>
          <w:tab w:val="num" w:pos="4320"/>
        </w:tabs>
        <w:ind w:left="4320" w:hanging="360"/>
      </w:pPr>
      <w:rPr>
        <w:rFonts w:ascii="Wingdings" w:hAnsi="Wingdings" w:hint="default"/>
        <w:sz w:val="20"/>
      </w:rPr>
    </w:lvl>
    <w:lvl w:ilvl="6" w:tplc="A598214C" w:tentative="1">
      <w:start w:val="1"/>
      <w:numFmt w:val="bullet"/>
      <w:lvlText w:val=""/>
      <w:lvlJc w:val="left"/>
      <w:pPr>
        <w:tabs>
          <w:tab w:val="num" w:pos="5040"/>
        </w:tabs>
        <w:ind w:left="5040" w:hanging="360"/>
      </w:pPr>
      <w:rPr>
        <w:rFonts w:ascii="Wingdings" w:hAnsi="Wingdings" w:hint="default"/>
        <w:sz w:val="20"/>
      </w:rPr>
    </w:lvl>
    <w:lvl w:ilvl="7" w:tplc="CAB2BD82" w:tentative="1">
      <w:start w:val="1"/>
      <w:numFmt w:val="bullet"/>
      <w:lvlText w:val=""/>
      <w:lvlJc w:val="left"/>
      <w:pPr>
        <w:tabs>
          <w:tab w:val="num" w:pos="5760"/>
        </w:tabs>
        <w:ind w:left="5760" w:hanging="360"/>
      </w:pPr>
      <w:rPr>
        <w:rFonts w:ascii="Wingdings" w:hAnsi="Wingdings" w:hint="default"/>
        <w:sz w:val="20"/>
      </w:rPr>
    </w:lvl>
    <w:lvl w:ilvl="8" w:tplc="A6F24530" w:tentative="1">
      <w:start w:val="1"/>
      <w:numFmt w:val="bullet"/>
      <w:lvlText w:val=""/>
      <w:lvlJc w:val="left"/>
      <w:pPr>
        <w:tabs>
          <w:tab w:val="num" w:pos="6480"/>
        </w:tabs>
        <w:ind w:left="6480" w:hanging="360"/>
      </w:pPr>
      <w:rPr>
        <w:rFonts w:ascii="Wingdings" w:hAnsi="Wingdings" w:hint="default"/>
        <w:sz w:val="20"/>
      </w:rPr>
    </w:lvl>
  </w:abstractNum>
  <w:abstractNum w:abstractNumId="3">
    <w:nsid w:val="3FEB6086"/>
    <w:multiLevelType w:val="hybridMultilevel"/>
    <w:tmpl w:val="8506E098"/>
    <w:lvl w:ilvl="0" w:tplc="A5E605B6">
      <w:numFmt w:val="bullet"/>
      <w:lvlText w:val="-"/>
      <w:lvlJc w:val="left"/>
      <w:pPr>
        <w:tabs>
          <w:tab w:val="num" w:pos="720"/>
        </w:tabs>
        <w:ind w:left="720" w:hanging="360"/>
      </w:pPr>
      <w:rPr>
        <w:rFonts w:ascii="Arial" w:eastAsia="Times New Roman" w:hAnsi="Arial"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4">
    <w:nsid w:val="442E67CC"/>
    <w:multiLevelType w:val="hybridMultilevel"/>
    <w:tmpl w:val="0C100E8E"/>
    <w:lvl w:ilvl="0" w:tplc="04070017">
      <w:start w:val="1"/>
      <w:numFmt w:val="lowerLetter"/>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A2B236CC">
      <w:start w:val="1"/>
      <w:numFmt w:val="bullet"/>
      <w:lvlText w:val="-"/>
      <w:lvlJc w:val="left"/>
      <w:pPr>
        <w:tabs>
          <w:tab w:val="num" w:pos="2880"/>
        </w:tabs>
        <w:ind w:left="2880" w:hanging="360"/>
      </w:pPr>
      <w:rPr>
        <w:rFonts w:ascii="Times New Roman" w:eastAsia="Times New Roman" w:hAnsi="Times New Roman" w:cs="Times New Roman"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50D122D1"/>
    <w:multiLevelType w:val="hybridMultilevel"/>
    <w:tmpl w:val="A4CE1C8E"/>
    <w:lvl w:ilvl="0" w:tplc="E15ACE38">
      <w:start w:val="1"/>
      <w:numFmt w:val="decimal"/>
      <w:lvlText w:val="%1."/>
      <w:lvlJc w:val="left"/>
      <w:pPr>
        <w:tabs>
          <w:tab w:val="num" w:pos="720"/>
        </w:tabs>
        <w:ind w:left="720" w:hanging="360"/>
      </w:pPr>
    </w:lvl>
    <w:lvl w:ilvl="1" w:tplc="F86287DE" w:tentative="1">
      <w:start w:val="1"/>
      <w:numFmt w:val="decimal"/>
      <w:lvlText w:val="%2."/>
      <w:lvlJc w:val="left"/>
      <w:pPr>
        <w:tabs>
          <w:tab w:val="num" w:pos="1440"/>
        </w:tabs>
        <w:ind w:left="1440" w:hanging="360"/>
      </w:pPr>
    </w:lvl>
    <w:lvl w:ilvl="2" w:tplc="BA642A3C" w:tentative="1">
      <w:start w:val="1"/>
      <w:numFmt w:val="decimal"/>
      <w:lvlText w:val="%3."/>
      <w:lvlJc w:val="left"/>
      <w:pPr>
        <w:tabs>
          <w:tab w:val="num" w:pos="2160"/>
        </w:tabs>
        <w:ind w:left="2160" w:hanging="360"/>
      </w:pPr>
    </w:lvl>
    <w:lvl w:ilvl="3" w:tplc="A156D4EA" w:tentative="1">
      <w:start w:val="1"/>
      <w:numFmt w:val="decimal"/>
      <w:lvlText w:val="%4."/>
      <w:lvlJc w:val="left"/>
      <w:pPr>
        <w:tabs>
          <w:tab w:val="num" w:pos="2880"/>
        </w:tabs>
        <w:ind w:left="2880" w:hanging="360"/>
      </w:pPr>
    </w:lvl>
    <w:lvl w:ilvl="4" w:tplc="B824C2DA" w:tentative="1">
      <w:start w:val="1"/>
      <w:numFmt w:val="decimal"/>
      <w:lvlText w:val="%5."/>
      <w:lvlJc w:val="left"/>
      <w:pPr>
        <w:tabs>
          <w:tab w:val="num" w:pos="3600"/>
        </w:tabs>
        <w:ind w:left="3600" w:hanging="360"/>
      </w:pPr>
    </w:lvl>
    <w:lvl w:ilvl="5" w:tplc="C150D5D8" w:tentative="1">
      <w:start w:val="1"/>
      <w:numFmt w:val="decimal"/>
      <w:lvlText w:val="%6."/>
      <w:lvlJc w:val="left"/>
      <w:pPr>
        <w:tabs>
          <w:tab w:val="num" w:pos="4320"/>
        </w:tabs>
        <w:ind w:left="4320" w:hanging="360"/>
      </w:pPr>
    </w:lvl>
    <w:lvl w:ilvl="6" w:tplc="80548EA2" w:tentative="1">
      <w:start w:val="1"/>
      <w:numFmt w:val="decimal"/>
      <w:lvlText w:val="%7."/>
      <w:lvlJc w:val="left"/>
      <w:pPr>
        <w:tabs>
          <w:tab w:val="num" w:pos="5040"/>
        </w:tabs>
        <w:ind w:left="5040" w:hanging="360"/>
      </w:pPr>
    </w:lvl>
    <w:lvl w:ilvl="7" w:tplc="4A96EEB6" w:tentative="1">
      <w:start w:val="1"/>
      <w:numFmt w:val="decimal"/>
      <w:lvlText w:val="%8."/>
      <w:lvlJc w:val="left"/>
      <w:pPr>
        <w:tabs>
          <w:tab w:val="num" w:pos="5760"/>
        </w:tabs>
        <w:ind w:left="5760" w:hanging="360"/>
      </w:pPr>
    </w:lvl>
    <w:lvl w:ilvl="8" w:tplc="805CEF1A" w:tentative="1">
      <w:start w:val="1"/>
      <w:numFmt w:val="decimal"/>
      <w:lvlText w:val="%9."/>
      <w:lvlJc w:val="left"/>
      <w:pPr>
        <w:tabs>
          <w:tab w:val="num" w:pos="6480"/>
        </w:tabs>
        <w:ind w:left="6480" w:hanging="360"/>
      </w:pPr>
    </w:lvl>
  </w:abstractNum>
  <w:num w:numId="1">
    <w:abstractNumId w:val="4"/>
  </w:num>
  <w:num w:numId="2">
    <w:abstractNumId w:val="0"/>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4">
      <o:colormru v:ext="edit" colors="#9f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518"/>
    <w:rsid w:val="000267EE"/>
    <w:rsid w:val="00124D61"/>
    <w:rsid w:val="001C7C77"/>
    <w:rsid w:val="001E0FFC"/>
    <w:rsid w:val="00217515"/>
    <w:rsid w:val="00287587"/>
    <w:rsid w:val="00427436"/>
    <w:rsid w:val="005B0E19"/>
    <w:rsid w:val="0066258B"/>
    <w:rsid w:val="006A48EC"/>
    <w:rsid w:val="0075196B"/>
    <w:rsid w:val="007A48E9"/>
    <w:rsid w:val="007E3707"/>
    <w:rsid w:val="00856F64"/>
    <w:rsid w:val="008A4A9B"/>
    <w:rsid w:val="00C16CBE"/>
    <w:rsid w:val="00C56E2B"/>
    <w:rsid w:val="00CA5976"/>
    <w:rsid w:val="00CF5CFF"/>
    <w:rsid w:val="00D2742E"/>
    <w:rsid w:val="00E10A3A"/>
    <w:rsid w:val="00E16518"/>
    <w:rsid w:val="00E401CA"/>
    <w:rsid w:val="00ED4B8E"/>
    <w:rsid w:val="00F21BA5"/>
    <w:rsid w:val="00F9290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9f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4"/>
      <w:lang w:val="de-DE" w:eastAsia="de-DE"/>
    </w:rPr>
  </w:style>
  <w:style w:type="paragraph" w:styleId="berschrift1">
    <w:name w:val="heading 1"/>
    <w:basedOn w:val="Standard"/>
    <w:next w:val="Standard"/>
    <w:qFormat/>
    <w:pPr>
      <w:keepNext/>
      <w:spacing w:after="180"/>
      <w:outlineLvl w:val="0"/>
    </w:pPr>
    <w:rPr>
      <w:b/>
      <w:caps/>
      <w:snapToGrid w:val="0"/>
      <w:color w:val="000000"/>
      <w:sz w:val="28"/>
      <w:lang w:val="de-CH"/>
    </w:rPr>
  </w:style>
  <w:style w:type="paragraph" w:styleId="berschrift2">
    <w:name w:val="heading 2"/>
    <w:basedOn w:val="Standard"/>
    <w:qFormat/>
    <w:pPr>
      <w:spacing w:before="100" w:beforeAutospacing="1" w:after="100" w:afterAutospacing="1"/>
      <w:outlineLvl w:val="1"/>
    </w:pPr>
    <w:rPr>
      <w:rFonts w:ascii="Arial Unicode MS" w:eastAsia="Arial Unicode MS" w:hAnsi="Arial Unicode MS" w:cs="Arial Unicode MS"/>
      <w:b/>
      <w:bCs/>
      <w:color w:val="000000"/>
      <w:sz w:val="36"/>
      <w:szCs w:val="36"/>
      <w:lang w:val="de-CH"/>
    </w:rPr>
  </w:style>
  <w:style w:type="paragraph" w:styleId="berschrift3">
    <w:name w:val="heading 3"/>
    <w:basedOn w:val="Standard"/>
    <w:qFormat/>
    <w:pPr>
      <w:spacing w:before="100" w:beforeAutospacing="1" w:after="100" w:afterAutospacing="1"/>
      <w:outlineLvl w:val="2"/>
    </w:pPr>
    <w:rPr>
      <w:rFonts w:ascii="Arial Unicode MS" w:eastAsia="Arial Unicode MS" w:hAnsi="Arial Unicode MS" w:cs="Arial Unicode MS"/>
      <w:b/>
      <w:bCs/>
      <w:color w:val="000000"/>
      <w:sz w:val="27"/>
      <w:szCs w:val="27"/>
      <w:lang w:val="de-CH"/>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Beschriftung">
    <w:name w:val="caption"/>
    <w:basedOn w:val="Standard"/>
    <w:next w:val="Standard"/>
    <w:qFormat/>
    <w:pPr>
      <w:spacing w:before="120" w:after="120"/>
    </w:pPr>
    <w:rPr>
      <w:b/>
      <w:bCs/>
      <w:sz w:val="20"/>
    </w:rPr>
  </w:style>
  <w:style w:type="character" w:styleId="Hyperlink">
    <w:name w:val="Hyperlink"/>
    <w:rPr>
      <w:color w:val="0000FF"/>
      <w:u w:val="single"/>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color w:val="000000"/>
      <w:szCs w:val="24"/>
      <w:lang w:val="de-CH"/>
    </w:rPr>
  </w:style>
  <w:style w:type="character" w:styleId="BesuchterHyperlink">
    <w:name w:val="FollowedHyperlink"/>
    <w:rPr>
      <w:color w:val="800080"/>
      <w:u w:val="single"/>
    </w:rPr>
  </w:style>
  <w:style w:type="table" w:styleId="Tabellengitternetz">
    <w:name w:val="Tabellengitternetz"/>
    <w:basedOn w:val="NormaleTabelle"/>
    <w:rsid w:val="007519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Vorformatiert">
    <w:name w:val="HTML Preformatted"/>
    <w:basedOn w:val="Standard"/>
    <w:rsid w:val="00F92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CH" w:eastAsia="de-CH"/>
    </w:rPr>
  </w:style>
  <w:style w:type="paragraph" w:customStyle="1" w:styleId="quelleredaktornolead">
    <w:name w:val="quelle redaktor nolead"/>
    <w:basedOn w:val="Standard"/>
    <w:rsid w:val="00F9290B"/>
    <w:pPr>
      <w:spacing w:before="100" w:beforeAutospacing="1" w:after="100" w:afterAutospacing="1"/>
    </w:pPr>
    <w:rPr>
      <w:rFonts w:ascii="Times New Roman" w:hAnsi="Times New Roman"/>
      <w:szCs w:val="24"/>
      <w:lang w:val="de-CH" w:eastAsia="de-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4"/>
      <w:lang w:val="de-DE" w:eastAsia="de-DE"/>
    </w:rPr>
  </w:style>
  <w:style w:type="paragraph" w:styleId="berschrift1">
    <w:name w:val="heading 1"/>
    <w:basedOn w:val="Standard"/>
    <w:next w:val="Standard"/>
    <w:qFormat/>
    <w:pPr>
      <w:keepNext/>
      <w:spacing w:after="180"/>
      <w:outlineLvl w:val="0"/>
    </w:pPr>
    <w:rPr>
      <w:b/>
      <w:caps/>
      <w:snapToGrid w:val="0"/>
      <w:color w:val="000000"/>
      <w:sz w:val="28"/>
      <w:lang w:val="de-CH"/>
    </w:rPr>
  </w:style>
  <w:style w:type="paragraph" w:styleId="berschrift2">
    <w:name w:val="heading 2"/>
    <w:basedOn w:val="Standard"/>
    <w:qFormat/>
    <w:pPr>
      <w:spacing w:before="100" w:beforeAutospacing="1" w:after="100" w:afterAutospacing="1"/>
      <w:outlineLvl w:val="1"/>
    </w:pPr>
    <w:rPr>
      <w:rFonts w:ascii="Arial Unicode MS" w:eastAsia="Arial Unicode MS" w:hAnsi="Arial Unicode MS" w:cs="Arial Unicode MS"/>
      <w:b/>
      <w:bCs/>
      <w:color w:val="000000"/>
      <w:sz w:val="36"/>
      <w:szCs w:val="36"/>
      <w:lang w:val="de-CH"/>
    </w:rPr>
  </w:style>
  <w:style w:type="paragraph" w:styleId="berschrift3">
    <w:name w:val="heading 3"/>
    <w:basedOn w:val="Standard"/>
    <w:qFormat/>
    <w:pPr>
      <w:spacing w:before="100" w:beforeAutospacing="1" w:after="100" w:afterAutospacing="1"/>
      <w:outlineLvl w:val="2"/>
    </w:pPr>
    <w:rPr>
      <w:rFonts w:ascii="Arial Unicode MS" w:eastAsia="Arial Unicode MS" w:hAnsi="Arial Unicode MS" w:cs="Arial Unicode MS"/>
      <w:b/>
      <w:bCs/>
      <w:color w:val="000000"/>
      <w:sz w:val="27"/>
      <w:szCs w:val="27"/>
      <w:lang w:val="de-CH"/>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Beschriftung">
    <w:name w:val="caption"/>
    <w:basedOn w:val="Standard"/>
    <w:next w:val="Standard"/>
    <w:qFormat/>
    <w:pPr>
      <w:spacing w:before="120" w:after="120"/>
    </w:pPr>
    <w:rPr>
      <w:b/>
      <w:bCs/>
      <w:sz w:val="20"/>
    </w:rPr>
  </w:style>
  <w:style w:type="character" w:styleId="Hyperlink">
    <w:name w:val="Hyperlink"/>
    <w:rPr>
      <w:color w:val="0000FF"/>
      <w:u w:val="single"/>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color w:val="000000"/>
      <w:szCs w:val="24"/>
      <w:lang w:val="de-CH"/>
    </w:rPr>
  </w:style>
  <w:style w:type="character" w:styleId="BesuchterHyperlink">
    <w:name w:val="FollowedHyperlink"/>
    <w:rPr>
      <w:color w:val="800080"/>
      <w:u w:val="single"/>
    </w:rPr>
  </w:style>
  <w:style w:type="table" w:styleId="Tabellengitternetz">
    <w:name w:val="Tabellengitternetz"/>
    <w:basedOn w:val="NormaleTabelle"/>
    <w:rsid w:val="007519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Vorformatiert">
    <w:name w:val="HTML Preformatted"/>
    <w:basedOn w:val="Standard"/>
    <w:rsid w:val="00F92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CH" w:eastAsia="de-CH"/>
    </w:rPr>
  </w:style>
  <w:style w:type="paragraph" w:customStyle="1" w:styleId="quelleredaktornolead">
    <w:name w:val="quelle redaktor nolead"/>
    <w:basedOn w:val="Standard"/>
    <w:rsid w:val="00F9290B"/>
    <w:pPr>
      <w:spacing w:before="100" w:beforeAutospacing="1" w:after="100" w:afterAutospacing="1"/>
    </w:pPr>
    <w:rPr>
      <w:rFonts w:ascii="Times New Roman" w:hAnsi="Times New Roman"/>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160918">
      <w:bodyDiv w:val="1"/>
      <w:marLeft w:val="0"/>
      <w:marRight w:val="0"/>
      <w:marTop w:val="0"/>
      <w:marBottom w:val="0"/>
      <w:divBdr>
        <w:top w:val="none" w:sz="0" w:space="0" w:color="auto"/>
        <w:left w:val="none" w:sz="0" w:space="0" w:color="auto"/>
        <w:bottom w:val="none" w:sz="0" w:space="0" w:color="auto"/>
        <w:right w:val="none" w:sz="0" w:space="0" w:color="auto"/>
      </w:divBdr>
      <w:divsChild>
        <w:div w:id="277570824">
          <w:marLeft w:val="0"/>
          <w:marRight w:val="0"/>
          <w:marTop w:val="0"/>
          <w:marBottom w:val="0"/>
          <w:divBdr>
            <w:top w:val="none" w:sz="0" w:space="0" w:color="auto"/>
            <w:left w:val="none" w:sz="0" w:space="0" w:color="auto"/>
            <w:bottom w:val="none" w:sz="0" w:space="0" w:color="auto"/>
            <w:right w:val="none" w:sz="0" w:space="0" w:color="auto"/>
          </w:divBdr>
        </w:div>
      </w:divsChild>
    </w:div>
    <w:div w:id="901058292">
      <w:bodyDiv w:val="1"/>
      <w:marLeft w:val="0"/>
      <w:marRight w:val="0"/>
      <w:marTop w:val="0"/>
      <w:marBottom w:val="0"/>
      <w:divBdr>
        <w:top w:val="none" w:sz="0" w:space="0" w:color="auto"/>
        <w:left w:val="none" w:sz="0" w:space="0" w:color="auto"/>
        <w:bottom w:val="none" w:sz="0" w:space="0" w:color="auto"/>
        <w:right w:val="none" w:sz="0" w:space="0" w:color="auto"/>
      </w:divBdr>
    </w:div>
    <w:div w:id="1219782941">
      <w:bodyDiv w:val="1"/>
      <w:marLeft w:val="0"/>
      <w:marRight w:val="0"/>
      <w:marTop w:val="0"/>
      <w:marBottom w:val="0"/>
      <w:divBdr>
        <w:top w:val="none" w:sz="0" w:space="0" w:color="auto"/>
        <w:left w:val="none" w:sz="0" w:space="0" w:color="auto"/>
        <w:bottom w:val="none" w:sz="0" w:space="0" w:color="auto"/>
        <w:right w:val="none" w:sz="0" w:space="0" w:color="auto"/>
      </w:divBdr>
    </w:div>
    <w:div w:id="1876696327">
      <w:bodyDiv w:val="1"/>
      <w:marLeft w:val="0"/>
      <w:marRight w:val="0"/>
      <w:marTop w:val="0"/>
      <w:marBottom w:val="0"/>
      <w:divBdr>
        <w:top w:val="none" w:sz="0" w:space="0" w:color="auto"/>
        <w:left w:val="none" w:sz="0" w:space="0" w:color="auto"/>
        <w:bottom w:val="none" w:sz="0" w:space="0" w:color="auto"/>
        <w:right w:val="none" w:sz="0" w:space="0" w:color="auto"/>
      </w:divBdr>
    </w:div>
    <w:div w:id="1989162541">
      <w:bodyDiv w:val="1"/>
      <w:marLeft w:val="0"/>
      <w:marRight w:val="0"/>
      <w:marTop w:val="0"/>
      <w:marBottom w:val="0"/>
      <w:divBdr>
        <w:top w:val="none" w:sz="0" w:space="0" w:color="auto"/>
        <w:left w:val="none" w:sz="0" w:space="0" w:color="auto"/>
        <w:bottom w:val="none" w:sz="0" w:space="0" w:color="auto"/>
        <w:right w:val="none" w:sz="0" w:space="0" w:color="auto"/>
      </w:divBdr>
    </w:div>
    <w:div w:id="2130514242">
      <w:bodyDiv w:val="1"/>
      <w:marLeft w:val="0"/>
      <w:marRight w:val="0"/>
      <w:marTop w:val="0"/>
      <w:marBottom w:val="0"/>
      <w:divBdr>
        <w:top w:val="none" w:sz="0" w:space="0" w:color="auto"/>
        <w:left w:val="none" w:sz="0" w:space="0" w:color="auto"/>
        <w:bottom w:val="none" w:sz="0" w:space="0" w:color="auto"/>
        <w:right w:val="none" w:sz="0" w:space="0" w:color="auto"/>
      </w:divBdr>
      <w:divsChild>
        <w:div w:id="2114283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netor.ch/KWK/Barock_Bilder.htm" TargetMode="External"/><Relationship Id="rId13" Type="http://schemas.openxmlformats.org/officeDocument/2006/relationships/hyperlink" Target="http://www.nzz.ch/nachrichten/kultur/literatur_und_kunst/der_unverschaemte_blick__caravaggios_judith_enthauptet_holofernes_1.932607.html" TargetMode="External"/><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commons.wikimedia.org/wiki/Galleria_Nazionale_d%27Arte_Antic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ernhard%20Roten\Anwendungsdaten\Microsoft\Vorlagen\Gibb\2004%20KWK%20Barock.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2004 KWK Barock.dot</Template>
  <TotalTime>0</TotalTime>
  <Pages>3</Pages>
  <Words>1221</Words>
  <Characters>6682</Characters>
  <Application>Microsoft Office Word</Application>
  <DocSecurity>0</DocSecurity>
  <Lines>139</Lines>
  <Paragraphs>44</Paragraphs>
  <ScaleCrop>false</ScaleCrop>
  <HeadingPairs>
    <vt:vector size="2" baseType="variant">
      <vt:variant>
        <vt:lpstr>Titel</vt:lpstr>
      </vt:variant>
      <vt:variant>
        <vt:i4>1</vt:i4>
      </vt:variant>
    </vt:vector>
  </HeadingPairs>
  <TitlesOfParts>
    <vt:vector size="1" baseType="lpstr">
      <vt:lpstr/>
    </vt:vector>
  </TitlesOfParts>
  <Company>Gewerblich-Industrielle Berufsschule Bern</Company>
  <LinksUpToDate>false</LinksUpToDate>
  <CharactersWithSpaces>7859</CharactersWithSpaces>
  <SharedDoc>false</SharedDoc>
  <HLinks>
    <vt:vector size="18" baseType="variant">
      <vt:variant>
        <vt:i4>2097187</vt:i4>
      </vt:variant>
      <vt:variant>
        <vt:i4>6</vt:i4>
      </vt:variant>
      <vt:variant>
        <vt:i4>0</vt:i4>
      </vt:variant>
      <vt:variant>
        <vt:i4>5</vt:i4>
      </vt:variant>
      <vt:variant>
        <vt:lpwstr>http://www.nzz.ch/nachrichten/kultur/literatur_und_kunst/der_unverschaemte_blick__caravaggios_judith_enthauptet_holofernes_1.932607.html</vt:lpwstr>
      </vt:variant>
      <vt:variant>
        <vt:lpwstr/>
      </vt:variant>
      <vt:variant>
        <vt:i4>7143498</vt:i4>
      </vt:variant>
      <vt:variant>
        <vt:i4>3</vt:i4>
      </vt:variant>
      <vt:variant>
        <vt:i4>0</vt:i4>
      </vt:variant>
      <vt:variant>
        <vt:i4>5</vt:i4>
      </vt:variant>
      <vt:variant>
        <vt:lpwstr>http://commons.wikimedia.org/wiki/Galleria_Nazionale_d%27Arte_Antica</vt:lpwstr>
      </vt:variant>
      <vt:variant>
        <vt:lpwstr/>
      </vt:variant>
      <vt:variant>
        <vt:i4>196647</vt:i4>
      </vt:variant>
      <vt:variant>
        <vt:i4>0</vt:i4>
      </vt:variant>
      <vt:variant>
        <vt:i4>0</vt:i4>
      </vt:variant>
      <vt:variant>
        <vt:i4>5</vt:i4>
      </vt:variant>
      <vt:variant>
        <vt:lpwstr>http://www.netor.ch/KWK/Barock_Bilder.htm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Bernhard Roten</dc:creator>
  <cp:lastModifiedBy>Bernhard Roten</cp:lastModifiedBy>
  <cp:revision>2</cp:revision>
  <cp:lastPrinted>2008-11-12T11:53:00Z</cp:lastPrinted>
  <dcterms:created xsi:type="dcterms:W3CDTF">2017-06-23T11:19:00Z</dcterms:created>
  <dcterms:modified xsi:type="dcterms:W3CDTF">2017-06-23T11:19:00Z</dcterms:modified>
</cp:coreProperties>
</file>