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9A" w:rsidRPr="0077260D" w:rsidRDefault="00F12C9E">
      <w:pPr>
        <w:pStyle w:val="Kopfzeile"/>
        <w:tabs>
          <w:tab w:val="clear" w:pos="4536"/>
          <w:tab w:val="clear" w:pos="9072"/>
        </w:tabs>
        <w:rPr>
          <w:noProof/>
          <w:sz w:val="20"/>
          <w:lang w:val="de-CH"/>
        </w:rPr>
      </w:pPr>
      <w:r w:rsidRPr="0077260D"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3A9FC49" wp14:editId="4B403CE2">
                <wp:simplePos x="0" y="0"/>
                <wp:positionH relativeFrom="column">
                  <wp:posOffset>-47272</wp:posOffset>
                </wp:positionH>
                <wp:positionV relativeFrom="paragraph">
                  <wp:posOffset>69607</wp:posOffset>
                </wp:positionV>
                <wp:extent cx="5768283" cy="457200"/>
                <wp:effectExtent l="0" t="0" r="2349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283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5BC69" id="AutoShape 6" o:spid="_x0000_s1026" style="position:absolute;margin-left:-3.7pt;margin-top:5.5pt;width:454.2pt;height:3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" fillcolor="#36f"/>
            </w:pict>
          </mc:Fallback>
        </mc:AlternateContent>
      </w:r>
    </w:p>
    <w:p w:rsidR="002A359A" w:rsidRPr="00F12C9E" w:rsidRDefault="00B668A9">
      <w:pPr>
        <w:rPr>
          <w:color w:val="FFFFFF"/>
          <w:sz w:val="36"/>
          <w:szCs w:val="36"/>
          <w:lang w:val="de-CH"/>
        </w:rPr>
      </w:pPr>
      <w:r>
        <w:rPr>
          <w:color w:val="FFFFFF"/>
          <w:sz w:val="36"/>
          <w:szCs w:val="36"/>
          <w:lang w:val="de-CH"/>
        </w:rPr>
        <w:t>Griechisches Theater: Sophokles – König Ödipus</w:t>
      </w:r>
    </w:p>
    <w:p w:rsidR="002A359A" w:rsidRPr="0077260D" w:rsidRDefault="002A359A">
      <w:pPr>
        <w:rPr>
          <w:sz w:val="20"/>
          <w:lang w:val="de-CH"/>
        </w:rPr>
      </w:pPr>
    </w:p>
    <w:p w:rsidR="002A359A" w:rsidRPr="0077260D" w:rsidRDefault="002A359A">
      <w:pPr>
        <w:rPr>
          <w:sz w:val="20"/>
          <w:lang w:val="de-CH"/>
        </w:rPr>
      </w:pPr>
    </w:p>
    <w:p w:rsidR="002A359A" w:rsidRPr="00F12C9E" w:rsidRDefault="002A359A">
      <w:pPr>
        <w:rPr>
          <w:sz w:val="20"/>
          <w:lang w:val="de-CH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2A359A" w:rsidRPr="0077260D" w:rsidTr="006676D1">
        <w:tc>
          <w:tcPr>
            <w:tcW w:w="2055" w:type="dxa"/>
            <w:tcBorders>
              <w:bottom w:val="single" w:sz="4" w:space="0" w:color="auto"/>
            </w:tcBorders>
            <w:shd w:val="clear" w:color="auto" w:fill="99CCFF"/>
          </w:tcPr>
          <w:p w:rsidR="00F12C9E" w:rsidRDefault="00952F9F">
            <w:pPr>
              <w:rPr>
                <w:sz w:val="20"/>
              </w:rPr>
            </w:pPr>
            <w:r>
              <w:rPr>
                <w:sz w:val="20"/>
              </w:rPr>
              <w:t>Auftrag</w:t>
            </w:r>
          </w:p>
          <w:p w:rsidR="00F12C9E" w:rsidRDefault="00F12C9E">
            <w:pPr>
              <w:rPr>
                <w:sz w:val="20"/>
              </w:rPr>
            </w:pPr>
          </w:p>
          <w:p w:rsidR="00F12C9E" w:rsidRDefault="00F12C9E">
            <w:pPr>
              <w:rPr>
                <w:sz w:val="20"/>
              </w:rPr>
            </w:pPr>
          </w:p>
          <w:p w:rsidR="00F12C9E" w:rsidRDefault="00F12C9E">
            <w:pPr>
              <w:rPr>
                <w:sz w:val="20"/>
              </w:rPr>
            </w:pPr>
          </w:p>
          <w:p w:rsidR="002A359A" w:rsidRPr="0077260D" w:rsidRDefault="002A359A">
            <w:pPr>
              <w:rPr>
                <w:sz w:val="20"/>
              </w:rPr>
            </w:pPr>
          </w:p>
        </w:tc>
        <w:tc>
          <w:tcPr>
            <w:tcW w:w="7157" w:type="dxa"/>
            <w:tcBorders>
              <w:bottom w:val="single" w:sz="4" w:space="0" w:color="auto"/>
            </w:tcBorders>
          </w:tcPr>
          <w:p w:rsidR="00F12C9E" w:rsidRDefault="00CA4EA3" w:rsidP="00F12C9E">
            <w:pPr>
              <w:rPr>
                <w:sz w:val="20"/>
              </w:rPr>
            </w:pPr>
            <w:r>
              <w:rPr>
                <w:sz w:val="20"/>
              </w:rPr>
              <w:t xml:space="preserve">Sie kennen den Inhalt, die Personenkonstellation, </w:t>
            </w:r>
            <w:r w:rsidR="006676D1">
              <w:rPr>
                <w:sz w:val="20"/>
              </w:rPr>
              <w:t xml:space="preserve">die </w:t>
            </w:r>
            <w:r>
              <w:rPr>
                <w:sz w:val="20"/>
              </w:rPr>
              <w:t xml:space="preserve">Entstehungsgeschichte Interpretationsansätze und </w:t>
            </w:r>
            <w:r w:rsidR="006676D1">
              <w:rPr>
                <w:sz w:val="20"/>
              </w:rPr>
              <w:t xml:space="preserve">die </w:t>
            </w:r>
            <w:r>
              <w:rPr>
                <w:sz w:val="20"/>
              </w:rPr>
              <w:t>Rezeptionsgeschichte der Tragödie „König Ödipus“</w:t>
            </w:r>
            <w:r w:rsidR="006676D1">
              <w:rPr>
                <w:sz w:val="20"/>
              </w:rPr>
              <w:t xml:space="preserve"> von Sophokles.</w:t>
            </w:r>
          </w:p>
          <w:p w:rsidR="00CA4EA3" w:rsidRDefault="006676D1" w:rsidP="00F12C9E">
            <w:pPr>
              <w:rPr>
                <w:sz w:val="20"/>
              </w:rPr>
            </w:pPr>
            <w:r>
              <w:rPr>
                <w:sz w:val="20"/>
              </w:rPr>
              <w:t>Sie erläutern diese Themen</w:t>
            </w:r>
            <w:r w:rsidR="00CA4EA3">
              <w:rPr>
                <w:sz w:val="20"/>
              </w:rPr>
              <w:t xml:space="preserve"> selbstständig.</w:t>
            </w:r>
          </w:p>
          <w:p w:rsidR="0026432D" w:rsidRDefault="0026432D" w:rsidP="00F12C9E">
            <w:pPr>
              <w:rPr>
                <w:sz w:val="20"/>
              </w:rPr>
            </w:pPr>
            <w:r>
              <w:rPr>
                <w:sz w:val="20"/>
              </w:rPr>
              <w:t xml:space="preserve">Sie füllen die </w:t>
            </w:r>
            <w:r w:rsidR="006676D1">
              <w:rPr>
                <w:sz w:val="20"/>
              </w:rPr>
              <w:t xml:space="preserve">Arbeitsblätter aus, indem Sie die Videos anschauen und das </w:t>
            </w:r>
            <w:proofErr w:type="spellStart"/>
            <w:r w:rsidR="006676D1">
              <w:rPr>
                <w:sz w:val="20"/>
              </w:rPr>
              <w:t>getAbstract</w:t>
            </w:r>
            <w:proofErr w:type="spellEnd"/>
            <w:r w:rsidR="006676D1">
              <w:rPr>
                <w:sz w:val="20"/>
              </w:rPr>
              <w:t xml:space="preserve"> lesen.</w:t>
            </w:r>
          </w:p>
          <w:p w:rsidR="006676D1" w:rsidRPr="0077260D" w:rsidRDefault="006676D1" w:rsidP="00F12C9E">
            <w:pPr>
              <w:rPr>
                <w:sz w:val="20"/>
              </w:rPr>
            </w:pPr>
          </w:p>
        </w:tc>
      </w:tr>
      <w:tr w:rsidR="002A359A" w:rsidRPr="0077260D" w:rsidTr="006676D1">
        <w:tc>
          <w:tcPr>
            <w:tcW w:w="2055" w:type="dxa"/>
            <w:tcBorders>
              <w:top w:val="single" w:sz="4" w:space="0" w:color="auto"/>
            </w:tcBorders>
            <w:shd w:val="clear" w:color="auto" w:fill="99CCFF"/>
          </w:tcPr>
          <w:p w:rsidR="002A359A" w:rsidRPr="0077260D" w:rsidRDefault="00CA4EA3">
            <w:pPr>
              <w:rPr>
                <w:sz w:val="20"/>
              </w:rPr>
            </w:pPr>
            <w:r>
              <w:rPr>
                <w:sz w:val="20"/>
              </w:rPr>
              <w:t>Themen</w:t>
            </w:r>
          </w:p>
          <w:p w:rsidR="002A359A" w:rsidRPr="0077260D" w:rsidRDefault="002A359A">
            <w:pPr>
              <w:rPr>
                <w:sz w:val="20"/>
              </w:rPr>
            </w:pPr>
          </w:p>
          <w:p w:rsidR="002A359A" w:rsidRPr="0077260D" w:rsidRDefault="002A359A">
            <w:pPr>
              <w:rPr>
                <w:sz w:val="20"/>
              </w:rPr>
            </w:pPr>
          </w:p>
          <w:p w:rsidR="002A359A" w:rsidRPr="0077260D" w:rsidRDefault="002A359A">
            <w:pPr>
              <w:rPr>
                <w:sz w:val="20"/>
              </w:rPr>
            </w:pPr>
          </w:p>
          <w:p w:rsidR="002A359A" w:rsidRPr="0077260D" w:rsidRDefault="00BF28FF">
            <w:pPr>
              <w:rPr>
                <w:sz w:val="20"/>
              </w:rPr>
            </w:pPr>
            <w:r w:rsidRPr="0077260D">
              <w:rPr>
                <w:noProof/>
                <w:sz w:val="20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772558" wp14:editId="38E064E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168275</wp:posOffset>
                      </wp:positionV>
                      <wp:extent cx="5829300" cy="0"/>
                      <wp:effectExtent l="0" t="0" r="0" b="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1DEFD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13.25pt" to="455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5Q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</w:tcBorders>
          </w:tcPr>
          <w:p w:rsidR="000E2B2A" w:rsidRPr="0077260D" w:rsidRDefault="006676D1" w:rsidP="00637C69">
            <w:pPr>
              <w:shd w:val="clear" w:color="auto" w:fill="FF99CC"/>
              <w:rPr>
                <w:sz w:val="20"/>
              </w:rPr>
            </w:pPr>
            <w:r>
              <w:rPr>
                <w:sz w:val="20"/>
              </w:rPr>
              <w:t>I</w:t>
            </w:r>
            <w:r w:rsidR="00B668A9">
              <w:rPr>
                <w:sz w:val="20"/>
              </w:rPr>
              <w:t>nhaltsangabe</w:t>
            </w:r>
          </w:p>
          <w:p w:rsidR="00952F9F" w:rsidRPr="00B668A9" w:rsidRDefault="00B668A9" w:rsidP="00A75D71">
            <w:pPr>
              <w:pStyle w:val="Textkrper"/>
              <w:shd w:val="clear" w:color="auto" w:fill="FFCC00"/>
            </w:pPr>
            <w:r w:rsidRPr="00B668A9">
              <w:t>Personenkonstellation</w:t>
            </w:r>
          </w:p>
          <w:p w:rsidR="00952F9F" w:rsidRPr="0077260D" w:rsidRDefault="00B668A9" w:rsidP="00A75D71">
            <w:pPr>
              <w:shd w:val="clear" w:color="auto" w:fill="FFFF00"/>
              <w:rPr>
                <w:sz w:val="20"/>
              </w:rPr>
            </w:pPr>
            <w:r>
              <w:rPr>
                <w:sz w:val="20"/>
              </w:rPr>
              <w:t>Interpretationsansatz und Rezeptionsgeschichte</w:t>
            </w:r>
          </w:p>
          <w:p w:rsidR="0026432D" w:rsidRPr="0077260D" w:rsidRDefault="00B668A9" w:rsidP="009C709F">
            <w:pPr>
              <w:shd w:val="clear" w:color="auto" w:fill="00B0F0"/>
              <w:rPr>
                <w:sz w:val="20"/>
              </w:rPr>
            </w:pPr>
            <w:r>
              <w:rPr>
                <w:sz w:val="20"/>
              </w:rPr>
              <w:t>Entstehungsgeschichte</w:t>
            </w:r>
          </w:p>
        </w:tc>
      </w:tr>
      <w:tr w:rsidR="00CA4EA3" w:rsidRPr="0077260D" w:rsidTr="0026432D">
        <w:tc>
          <w:tcPr>
            <w:tcW w:w="2055" w:type="dxa"/>
            <w:shd w:val="clear" w:color="auto" w:fill="99CCFF"/>
          </w:tcPr>
          <w:p w:rsidR="0026432D" w:rsidRDefault="0026432D">
            <w:pPr>
              <w:rPr>
                <w:sz w:val="20"/>
              </w:rPr>
            </w:pPr>
          </w:p>
          <w:p w:rsidR="00CA4EA3" w:rsidRDefault="00CA4EA3">
            <w:pPr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7157" w:type="dxa"/>
          </w:tcPr>
          <w:p w:rsidR="0026432D" w:rsidRDefault="0026432D">
            <w:pPr>
              <w:rPr>
                <w:sz w:val="20"/>
              </w:rPr>
            </w:pPr>
          </w:p>
          <w:p w:rsidR="00CA4EA3" w:rsidRDefault="00CA4EA3">
            <w:pPr>
              <w:rPr>
                <w:sz w:val="20"/>
              </w:rPr>
            </w:pPr>
            <w:r>
              <w:rPr>
                <w:sz w:val="20"/>
              </w:rPr>
              <w:t>Sofatutor-Videos</w:t>
            </w:r>
            <w:r w:rsidR="0026432D">
              <w:rPr>
                <w:sz w:val="20"/>
              </w:rPr>
              <w:t xml:space="preserve"> </w:t>
            </w:r>
            <w:r w:rsidR="0026432D">
              <w:rPr>
                <w:sz w:val="20"/>
              </w:rPr>
              <w:sym w:font="Webdings" w:char="F0B7"/>
            </w:r>
          </w:p>
          <w:p w:rsidR="00CA4EA3" w:rsidRDefault="00CA4EA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getAbstract</w:t>
            </w:r>
            <w:proofErr w:type="spellEnd"/>
            <w:r>
              <w:rPr>
                <w:sz w:val="20"/>
              </w:rPr>
              <w:t xml:space="preserve"> „König Ödipus“</w:t>
            </w:r>
            <w:r w:rsidR="0026432D">
              <w:rPr>
                <w:sz w:val="20"/>
              </w:rPr>
              <w:t xml:space="preserve"> </w:t>
            </w:r>
            <w:r w:rsidR="0026432D">
              <w:rPr>
                <w:sz w:val="20"/>
              </w:rPr>
              <w:sym w:font="Wingdings" w:char="F026"/>
            </w:r>
          </w:p>
          <w:p w:rsidR="0026432D" w:rsidRPr="0077260D" w:rsidRDefault="00EB1BDE">
            <w:pPr>
              <w:rPr>
                <w:sz w:val="20"/>
              </w:rPr>
            </w:pPr>
            <w:r>
              <w:rPr>
                <w:sz w:val="20"/>
              </w:rPr>
              <w:t xml:space="preserve">Sommers Weltliteratur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Webdings" w:char="F0B7"/>
            </w:r>
          </w:p>
        </w:tc>
      </w:tr>
    </w:tbl>
    <w:p w:rsidR="00501785" w:rsidRPr="0077260D" w:rsidRDefault="00501785" w:rsidP="001056D7">
      <w:pPr>
        <w:rPr>
          <w:rFonts w:cs="Arial"/>
          <w:sz w:val="20"/>
          <w:lang w:val="de-CH"/>
        </w:rPr>
      </w:pPr>
    </w:p>
    <w:p w:rsidR="00F12C9E" w:rsidRDefault="00F12C9E" w:rsidP="00CA4EA3">
      <w:pPr>
        <w:rPr>
          <w:sz w:val="20"/>
        </w:rPr>
      </w:pPr>
    </w:p>
    <w:p w:rsidR="00CA4EA3" w:rsidRPr="0077260D" w:rsidRDefault="00CA4EA3" w:rsidP="00CA4EA3">
      <w:pPr>
        <w:shd w:val="clear" w:color="auto" w:fill="FF99CC"/>
        <w:rPr>
          <w:sz w:val="20"/>
        </w:rPr>
      </w:pPr>
      <w:r>
        <w:rPr>
          <w:sz w:val="20"/>
        </w:rPr>
        <w:t>Inhaltsangabe</w:t>
      </w:r>
      <w:r w:rsidR="006676D1">
        <w:rPr>
          <w:sz w:val="20"/>
        </w:rPr>
        <w:t xml:space="preserve"> </w:t>
      </w:r>
      <w:r w:rsidR="006676D1">
        <w:rPr>
          <w:rFonts w:ascii="Helvetica" w:hAnsi="Helvetica" w:cs="Helvetica"/>
          <w:color w:val="666666"/>
          <w:sz w:val="18"/>
          <w:szCs w:val="18"/>
        </w:rPr>
        <w:t>sofatutor.ch/t/6eo</w:t>
      </w: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rPr>
          <w:sz w:val="20"/>
        </w:rPr>
      </w:pPr>
      <w:r>
        <w:rPr>
          <w:sz w:val="20"/>
        </w:rPr>
        <w:t xml:space="preserve">Notieren Sie eine Inhaltsangabe in eigenen Worten </w:t>
      </w:r>
      <w:r w:rsidR="008D7BC7">
        <w:rPr>
          <w:sz w:val="20"/>
        </w:rPr>
        <w:t>und in</w:t>
      </w:r>
      <w:r>
        <w:rPr>
          <w:sz w:val="20"/>
        </w:rPr>
        <w:t xml:space="preserve"> 8 Sätzen.</w:t>
      </w: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26432D" w:rsidP="00CA4EA3">
      <w:pPr>
        <w:rPr>
          <w:sz w:val="20"/>
        </w:rPr>
      </w:pPr>
      <w:r>
        <w:rPr>
          <w:sz w:val="20"/>
        </w:rPr>
        <w:lastRenderedPageBreak/>
        <w:t>E</w:t>
      </w:r>
      <w:r w:rsidR="00CA4EA3">
        <w:rPr>
          <w:sz w:val="20"/>
        </w:rPr>
        <w:t>rläutern Sie den Begriff „analytisches Drama“</w:t>
      </w:r>
      <w:r>
        <w:rPr>
          <w:sz w:val="20"/>
        </w:rPr>
        <w:t>.</w:t>
      </w: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CA4EA3" w:rsidP="00CA4EA3">
      <w:pPr>
        <w:pBdr>
          <w:bottom w:val="single" w:sz="4" w:space="1" w:color="auto"/>
        </w:pBdr>
        <w:rPr>
          <w:sz w:val="20"/>
        </w:rPr>
      </w:pPr>
    </w:p>
    <w:p w:rsidR="00CA4EA3" w:rsidRDefault="00CA4EA3" w:rsidP="00CA4EA3">
      <w:pPr>
        <w:rPr>
          <w:sz w:val="20"/>
        </w:rPr>
      </w:pPr>
    </w:p>
    <w:p w:rsidR="00CA4EA3" w:rsidRDefault="00101A01" w:rsidP="00CA4EA3">
      <w:pPr>
        <w:rPr>
          <w:sz w:val="20"/>
        </w:rPr>
      </w:pPr>
      <w:r>
        <w:rPr>
          <w:sz w:val="20"/>
        </w:rPr>
        <w:t xml:space="preserve">Recherchieren Sie </w:t>
      </w:r>
      <w:r w:rsidR="0026432D">
        <w:rPr>
          <w:sz w:val="20"/>
        </w:rPr>
        <w:t xml:space="preserve">nach der </w:t>
      </w:r>
      <w:r>
        <w:rPr>
          <w:sz w:val="20"/>
        </w:rPr>
        <w:t>Bedeutung des Orakels</w:t>
      </w:r>
      <w:r w:rsidR="0026432D">
        <w:rPr>
          <w:sz w:val="20"/>
        </w:rPr>
        <w:t>.</w:t>
      </w:r>
    </w:p>
    <w:p w:rsidR="00101A01" w:rsidRDefault="00101A01" w:rsidP="00CA4EA3">
      <w:pPr>
        <w:rPr>
          <w:sz w:val="20"/>
        </w:rPr>
      </w:pPr>
    </w:p>
    <w:p w:rsidR="00101A01" w:rsidRDefault="00101A01" w:rsidP="00101A01">
      <w:pPr>
        <w:pBdr>
          <w:bottom w:val="single" w:sz="4" w:space="1" w:color="auto"/>
        </w:pBdr>
        <w:rPr>
          <w:sz w:val="20"/>
        </w:rPr>
      </w:pPr>
    </w:p>
    <w:p w:rsidR="00101A01" w:rsidRDefault="00101A01" w:rsidP="00101A01">
      <w:pPr>
        <w:rPr>
          <w:sz w:val="20"/>
        </w:rPr>
      </w:pPr>
    </w:p>
    <w:p w:rsidR="00101A01" w:rsidRDefault="00101A01" w:rsidP="00101A01">
      <w:pPr>
        <w:pBdr>
          <w:bottom w:val="single" w:sz="4" w:space="1" w:color="auto"/>
        </w:pBdr>
        <w:rPr>
          <w:sz w:val="20"/>
        </w:rPr>
      </w:pPr>
    </w:p>
    <w:p w:rsidR="00101A01" w:rsidRDefault="00101A01" w:rsidP="00101A01">
      <w:pPr>
        <w:rPr>
          <w:sz w:val="20"/>
        </w:rPr>
      </w:pPr>
    </w:p>
    <w:p w:rsidR="00101A01" w:rsidRDefault="00101A01" w:rsidP="00101A01">
      <w:pPr>
        <w:pBdr>
          <w:bottom w:val="single" w:sz="4" w:space="1" w:color="auto"/>
        </w:pBdr>
        <w:rPr>
          <w:sz w:val="20"/>
        </w:rPr>
      </w:pPr>
    </w:p>
    <w:p w:rsidR="00101A01" w:rsidRDefault="00101A01" w:rsidP="00101A01">
      <w:pPr>
        <w:rPr>
          <w:sz w:val="20"/>
        </w:rPr>
      </w:pPr>
    </w:p>
    <w:p w:rsidR="00CA4EA3" w:rsidRDefault="00CA4EA3" w:rsidP="001056D7">
      <w:pPr>
        <w:rPr>
          <w:sz w:val="20"/>
        </w:rPr>
      </w:pPr>
    </w:p>
    <w:p w:rsidR="00CA4EA3" w:rsidRPr="00B668A9" w:rsidRDefault="00CA4EA3" w:rsidP="00CA4EA3">
      <w:pPr>
        <w:pStyle w:val="Textkrper"/>
        <w:shd w:val="clear" w:color="auto" w:fill="FFCC00"/>
      </w:pPr>
      <w:r w:rsidRPr="00B668A9">
        <w:t>Personenkonstellation</w:t>
      </w:r>
      <w:r w:rsidR="004F6FA3">
        <w:t xml:space="preserve"> </w:t>
      </w:r>
      <w:r w:rsidR="009F2EB3">
        <w:rPr>
          <w:rFonts w:ascii="Helvetica" w:hAnsi="Helvetica" w:cs="Helvetica"/>
          <w:color w:val="666666"/>
          <w:sz w:val="18"/>
          <w:szCs w:val="18"/>
        </w:rPr>
        <w:t>sofatutor.ch/t/6en</w:t>
      </w:r>
    </w:p>
    <w:p w:rsidR="00CA4EA3" w:rsidRDefault="00CA4EA3" w:rsidP="001056D7">
      <w:pPr>
        <w:rPr>
          <w:sz w:val="20"/>
        </w:rPr>
      </w:pPr>
    </w:p>
    <w:p w:rsidR="00E3350A" w:rsidRDefault="00E3350A" w:rsidP="001056D7">
      <w:pPr>
        <w:rPr>
          <w:sz w:val="20"/>
        </w:rPr>
      </w:pPr>
      <w:r>
        <w:rPr>
          <w:sz w:val="20"/>
        </w:rPr>
        <w:t xml:space="preserve">Zeichnen Sie eine Übersicht zu den Figuren und ihren Beziehungen </w:t>
      </w:r>
    </w:p>
    <w:p w:rsidR="00CA4EA3" w:rsidRDefault="00CA4EA3" w:rsidP="001056D7">
      <w:pPr>
        <w:rPr>
          <w:sz w:val="20"/>
        </w:rPr>
      </w:pPr>
    </w:p>
    <w:p w:rsidR="00E3350A" w:rsidRPr="009F2EB3" w:rsidRDefault="002C311D" w:rsidP="001056D7">
      <w:pPr>
        <w:rPr>
          <w:sz w:val="20"/>
          <w:lang w:val="de-CH"/>
        </w:rPr>
      </w:pPr>
      <w:r>
        <w:rPr>
          <w:sz w:val="20"/>
          <w:lang w:val="de-CH"/>
        </w:rPr>
        <w:t>einige Namen</w:t>
      </w:r>
      <w:r w:rsidR="009F2EB3" w:rsidRPr="009F2EB3">
        <w:rPr>
          <w:sz w:val="20"/>
          <w:lang w:val="de-CH"/>
        </w:rPr>
        <w:t xml:space="preserve">: </w:t>
      </w:r>
      <w:r w:rsidR="00E3350A" w:rsidRPr="009F2EB3">
        <w:rPr>
          <w:sz w:val="20"/>
          <w:lang w:val="de-CH"/>
        </w:rPr>
        <w:t xml:space="preserve">Ödipus </w:t>
      </w:r>
      <w:proofErr w:type="spellStart"/>
      <w:r w:rsidR="00E3350A" w:rsidRPr="009F2EB3">
        <w:rPr>
          <w:sz w:val="20"/>
          <w:lang w:val="de-CH"/>
        </w:rPr>
        <w:t>Iokaste</w:t>
      </w:r>
      <w:proofErr w:type="spellEnd"/>
      <w:r w:rsidR="00E3350A" w:rsidRPr="009F2EB3">
        <w:rPr>
          <w:sz w:val="20"/>
          <w:lang w:val="de-CH"/>
        </w:rPr>
        <w:t xml:space="preserve"> </w:t>
      </w:r>
      <w:proofErr w:type="spellStart"/>
      <w:r w:rsidR="00101A01" w:rsidRPr="009F2EB3">
        <w:rPr>
          <w:sz w:val="20"/>
          <w:lang w:val="de-CH"/>
        </w:rPr>
        <w:t>Laios</w:t>
      </w:r>
      <w:proofErr w:type="spellEnd"/>
      <w:r w:rsidR="00101A01" w:rsidRPr="009F2EB3">
        <w:rPr>
          <w:sz w:val="20"/>
          <w:lang w:val="de-CH"/>
        </w:rPr>
        <w:t xml:space="preserve"> </w:t>
      </w:r>
      <w:proofErr w:type="spellStart"/>
      <w:r w:rsidR="0026432D" w:rsidRPr="009F2EB3">
        <w:rPr>
          <w:sz w:val="20"/>
          <w:lang w:val="de-CH"/>
        </w:rPr>
        <w:t>T</w:t>
      </w:r>
      <w:r w:rsidR="00E3350A" w:rsidRPr="009F2EB3">
        <w:rPr>
          <w:sz w:val="20"/>
          <w:lang w:val="de-CH"/>
        </w:rPr>
        <w:t>eiresias</w:t>
      </w:r>
      <w:proofErr w:type="spellEnd"/>
      <w:r w:rsidR="00E3350A" w:rsidRPr="009F2EB3">
        <w:rPr>
          <w:sz w:val="20"/>
          <w:lang w:val="de-CH"/>
        </w:rPr>
        <w:t xml:space="preserve"> </w:t>
      </w:r>
      <w:r w:rsidR="0026432D" w:rsidRPr="009F2EB3">
        <w:rPr>
          <w:sz w:val="20"/>
          <w:lang w:val="de-CH"/>
        </w:rPr>
        <w:t xml:space="preserve">Kreon </w:t>
      </w:r>
      <w:proofErr w:type="spellStart"/>
      <w:r w:rsidR="00E3350A" w:rsidRPr="009F2EB3">
        <w:rPr>
          <w:sz w:val="20"/>
          <w:lang w:val="de-CH"/>
        </w:rPr>
        <w:t>Polybos</w:t>
      </w:r>
      <w:proofErr w:type="spellEnd"/>
      <w:r w:rsidR="00E3350A" w:rsidRPr="009F2EB3">
        <w:rPr>
          <w:sz w:val="20"/>
          <w:lang w:val="de-CH"/>
        </w:rPr>
        <w:t xml:space="preserve"> </w:t>
      </w:r>
      <w:proofErr w:type="spellStart"/>
      <w:r w:rsidR="00E3350A" w:rsidRPr="009F2EB3">
        <w:rPr>
          <w:sz w:val="20"/>
          <w:lang w:val="de-CH"/>
        </w:rPr>
        <w:t>Merope</w:t>
      </w:r>
      <w:proofErr w:type="spellEnd"/>
      <w:r w:rsidR="00E3350A" w:rsidRPr="009F2EB3">
        <w:rPr>
          <w:sz w:val="20"/>
          <w:lang w:val="de-CH"/>
        </w:rPr>
        <w:t xml:space="preserve"> Bote</w:t>
      </w:r>
      <w:r w:rsidR="00101A01" w:rsidRPr="009F2EB3">
        <w:rPr>
          <w:sz w:val="20"/>
          <w:lang w:val="de-CH"/>
        </w:rPr>
        <w:t xml:space="preserve"> Hirte </w:t>
      </w:r>
      <w:r w:rsidR="0026432D" w:rsidRPr="009F2EB3">
        <w:rPr>
          <w:sz w:val="20"/>
          <w:lang w:val="de-CH"/>
        </w:rPr>
        <w:t>Sphinx</w:t>
      </w:r>
    </w:p>
    <w:p w:rsidR="00E3350A" w:rsidRPr="009F2EB3" w:rsidRDefault="00E3350A" w:rsidP="001056D7">
      <w:pP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26432D" w:rsidRPr="009F2EB3" w:rsidRDefault="0026432D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26432D" w:rsidRPr="009F2EB3" w:rsidRDefault="0026432D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26432D" w:rsidRPr="009F2EB3" w:rsidRDefault="0026432D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26432D" w:rsidRPr="009F2EB3" w:rsidRDefault="0026432D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26432D" w:rsidRPr="009F2EB3" w:rsidRDefault="0026432D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26432D" w:rsidRPr="009F2EB3" w:rsidRDefault="0026432D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26432D" w:rsidRPr="009F2EB3" w:rsidRDefault="0026432D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26432D" w:rsidRPr="009F2EB3" w:rsidRDefault="0026432D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26432D" w:rsidRPr="009F2EB3" w:rsidRDefault="0026432D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A50E0C" w:rsidRPr="009F2EB3" w:rsidRDefault="00A50E0C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E33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de-CH"/>
        </w:rPr>
      </w:pPr>
    </w:p>
    <w:p w:rsidR="00E3350A" w:rsidRPr="009F2EB3" w:rsidRDefault="00E3350A" w:rsidP="001056D7">
      <w:pPr>
        <w:rPr>
          <w:sz w:val="20"/>
          <w:lang w:val="de-CH"/>
        </w:rPr>
      </w:pPr>
    </w:p>
    <w:p w:rsidR="00CA4EA3" w:rsidRDefault="00CA4EA3" w:rsidP="00CA4EA3">
      <w:pPr>
        <w:shd w:val="clear" w:color="auto" w:fill="00B0F0"/>
        <w:rPr>
          <w:sz w:val="20"/>
        </w:rPr>
      </w:pPr>
      <w:r>
        <w:rPr>
          <w:sz w:val="20"/>
        </w:rPr>
        <w:lastRenderedPageBreak/>
        <w:t>Entstehungsgeschichte</w:t>
      </w:r>
      <w:r w:rsidR="00A738F3">
        <w:rPr>
          <w:sz w:val="20"/>
        </w:rPr>
        <w:t xml:space="preserve"> </w:t>
      </w:r>
      <w:r w:rsidR="00A738F3">
        <w:rPr>
          <w:rFonts w:ascii="Helvetica" w:hAnsi="Helvetica" w:cs="Helvetica"/>
          <w:color w:val="666666"/>
          <w:sz w:val="18"/>
          <w:szCs w:val="18"/>
        </w:rPr>
        <w:t xml:space="preserve">sofatutor.ch/t/6ek </w:t>
      </w:r>
    </w:p>
    <w:p w:rsidR="00CA4EA3" w:rsidRDefault="00CA4EA3" w:rsidP="001056D7">
      <w:pPr>
        <w:rPr>
          <w:sz w:val="20"/>
        </w:rPr>
      </w:pPr>
    </w:p>
    <w:p w:rsidR="00CA4EA3" w:rsidRDefault="00CA4EA3" w:rsidP="001056D7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Dionysos-Fest</w:t>
      </w: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Satyrspiel</w:t>
      </w: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Sophokles‘ Erfolge</w:t>
      </w: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Leben und Zeit</w:t>
      </w: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Quellen</w:t>
      </w: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1056D7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6676D1" w:rsidRDefault="006676D1" w:rsidP="00A738F3">
      <w:pPr>
        <w:rPr>
          <w:sz w:val="20"/>
        </w:rPr>
      </w:pPr>
    </w:p>
    <w:p w:rsidR="00CA4EA3" w:rsidRPr="0077260D" w:rsidRDefault="00CA4EA3" w:rsidP="00CA4EA3">
      <w:pPr>
        <w:shd w:val="clear" w:color="auto" w:fill="FFFF00"/>
        <w:rPr>
          <w:sz w:val="20"/>
        </w:rPr>
      </w:pPr>
      <w:r>
        <w:rPr>
          <w:sz w:val="20"/>
        </w:rPr>
        <w:lastRenderedPageBreak/>
        <w:t>Interpretationsansatz und Rezeptionsgeschichte</w:t>
      </w:r>
      <w:r w:rsidR="00A738F3">
        <w:rPr>
          <w:sz w:val="20"/>
        </w:rPr>
        <w:t xml:space="preserve"> </w:t>
      </w:r>
      <w:r w:rsidR="00A738F3">
        <w:rPr>
          <w:rFonts w:ascii="Helvetica" w:hAnsi="Helvetica" w:cs="Helvetica"/>
          <w:color w:val="666666"/>
          <w:sz w:val="18"/>
          <w:szCs w:val="18"/>
        </w:rPr>
        <w:t>sofatutor.ch/t/6em</w:t>
      </w: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Prozess der Wahrheitsfindung</w:t>
      </w: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4F6FA3" w:rsidRDefault="004F6FA3" w:rsidP="004F6FA3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 xml:space="preserve">Wahrheit und Licht – </w:t>
      </w:r>
      <w:proofErr w:type="spellStart"/>
      <w:r>
        <w:rPr>
          <w:sz w:val="20"/>
        </w:rPr>
        <w:t>Teiresias</w:t>
      </w:r>
      <w:proofErr w:type="spellEnd"/>
      <w:r>
        <w:rPr>
          <w:sz w:val="20"/>
        </w:rPr>
        <w:t>-Ödipus</w:t>
      </w:r>
    </w:p>
    <w:p w:rsidR="004F6FA3" w:rsidRDefault="004F6FA3" w:rsidP="004F6FA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4F6FA3" w:rsidP="00A738F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Vom Schein zum Sein</w:t>
      </w: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4F6FA3" w:rsidP="00A738F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Prozess der Reinigung</w:t>
      </w: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A738F3" w:rsidRDefault="00A738F3" w:rsidP="00A738F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</w:p>
    <w:p w:rsidR="004F6FA3" w:rsidRDefault="004F6FA3" w:rsidP="004F6FA3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Rezeptionsgeschichte</w:t>
      </w:r>
    </w:p>
    <w:p w:rsidR="004F6FA3" w:rsidRDefault="004F6FA3" w:rsidP="004F6FA3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</w:p>
    <w:p w:rsidR="004F6FA3" w:rsidRDefault="004F6FA3" w:rsidP="004F6FA3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</w:p>
    <w:p w:rsidR="00A738F3" w:rsidRDefault="00A738F3" w:rsidP="00A738F3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</w:p>
    <w:p w:rsidR="004F6FA3" w:rsidRDefault="004F6FA3" w:rsidP="004F6FA3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</w:p>
    <w:p w:rsidR="004F6FA3" w:rsidRDefault="004F6FA3" w:rsidP="004F6FA3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</w:p>
    <w:p w:rsidR="004F6FA3" w:rsidRDefault="004F6FA3" w:rsidP="004F6FA3">
      <w:pPr>
        <w:rPr>
          <w:sz w:val="20"/>
        </w:rPr>
      </w:pPr>
    </w:p>
    <w:p w:rsidR="004F6FA3" w:rsidRDefault="004F6FA3" w:rsidP="004F6FA3">
      <w:pPr>
        <w:pBdr>
          <w:bottom w:val="single" w:sz="4" w:space="1" w:color="auto"/>
        </w:pBdr>
        <w:rPr>
          <w:sz w:val="20"/>
        </w:rPr>
      </w:pPr>
    </w:p>
    <w:sectPr w:rsidR="004F6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4E" w:rsidRDefault="00C0404E">
      <w:r>
        <w:separator/>
      </w:r>
    </w:p>
  </w:endnote>
  <w:endnote w:type="continuationSeparator" w:id="0">
    <w:p w:rsidR="00C0404E" w:rsidRDefault="00C0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B79" w:rsidRDefault="00D52B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59A" w:rsidRDefault="00F12C9E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1</w:t>
    </w:r>
    <w:r w:rsidR="00D52B79">
      <w:rPr>
        <w:color w:val="000000"/>
        <w:sz w:val="20"/>
        <w:shd w:val="clear" w:color="auto" w:fill="99CCFF"/>
        <w:lang w:val="de-CH"/>
      </w:rPr>
      <w:t xml:space="preserve">. LJ EFZ/Art. </w:t>
    </w:r>
    <w:r w:rsidR="00D52B79">
      <w:rPr>
        <w:color w:val="000000"/>
        <w:sz w:val="20"/>
        <w:shd w:val="clear" w:color="auto" w:fill="99CCFF"/>
        <w:lang w:val="de-CH"/>
      </w:rPr>
      <w:t>32</w:t>
    </w:r>
    <w:r w:rsidR="002A359A">
      <w:rPr>
        <w:color w:val="FFFFFF"/>
        <w:sz w:val="20"/>
        <w:shd w:val="clear" w:color="auto" w:fill="99CCFF"/>
        <w:lang w:val="de-CH"/>
      </w:rPr>
      <w:tab/>
    </w:r>
    <w:r w:rsidR="002A359A">
      <w:rPr>
        <w:color w:val="FFFFFF"/>
        <w:sz w:val="20"/>
        <w:shd w:val="clear" w:color="auto" w:fill="99CCFF"/>
        <w:lang w:val="de-CH"/>
      </w:rPr>
      <w:tab/>
    </w:r>
    <w:r w:rsidR="00A2527A">
      <w:rPr>
        <w:rFonts w:cs="Arial"/>
        <w:color w:val="FFFFFF"/>
        <w:sz w:val="20"/>
        <w:shd w:val="clear" w:color="auto" w:fill="3366FF"/>
        <w:lang w:val="de-CH"/>
      </w:rPr>
      <w:t>Roten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B79" w:rsidRDefault="00D52B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4E" w:rsidRDefault="00C0404E">
      <w:r>
        <w:separator/>
      </w:r>
    </w:p>
  </w:footnote>
  <w:footnote w:type="continuationSeparator" w:id="0">
    <w:p w:rsidR="00C0404E" w:rsidRDefault="00C0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B79" w:rsidRDefault="00D52B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59A" w:rsidRDefault="008D7BC7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Kulturgeschichte</w:t>
    </w:r>
    <w:r w:rsidR="002A359A">
      <w:rPr>
        <w:shd w:val="clear" w:color="auto" w:fill="99CCFF"/>
        <w:lang w:val="de-CH"/>
      </w:rPr>
      <w:tab/>
    </w:r>
    <w:r w:rsidR="002A359A">
      <w:rPr>
        <w:shd w:val="clear" w:color="auto" w:fill="99CCFF"/>
        <w:lang w:val="de-CH"/>
      </w:rPr>
      <w:tab/>
    </w:r>
    <w:r w:rsidR="00411A23">
      <w:rPr>
        <w:rFonts w:cs="Arial"/>
        <w:color w:val="FFFFFF"/>
        <w:sz w:val="20"/>
        <w:shd w:val="clear" w:color="auto" w:fill="3366FF"/>
        <w:lang w:val="de-CH"/>
      </w:rPr>
      <w:t xml:space="preserve">griechische Antike </w:t>
    </w:r>
    <w:r w:rsidR="00A738F3">
      <w:rPr>
        <w:rFonts w:cs="Arial"/>
        <w:color w:val="FFFFFF"/>
        <w:sz w:val="20"/>
        <w:shd w:val="clear" w:color="auto" w:fill="3366FF"/>
        <w:lang w:val="de-CH"/>
      </w:rPr>
      <w:t>–</w:t>
    </w:r>
    <w:r w:rsidR="00411A23">
      <w:rPr>
        <w:rFonts w:cs="Arial"/>
        <w:color w:val="FFFFFF"/>
        <w:sz w:val="20"/>
        <w:shd w:val="clear" w:color="auto" w:fill="3366FF"/>
        <w:lang w:val="de-CH"/>
      </w:rPr>
      <w:t xml:space="preserve"> </w:t>
    </w:r>
    <w:r w:rsidR="00A738F3">
      <w:rPr>
        <w:rFonts w:cs="Arial"/>
        <w:color w:val="FFFFFF"/>
        <w:sz w:val="20"/>
        <w:shd w:val="clear" w:color="auto" w:fill="3366FF"/>
        <w:lang w:val="de-CH"/>
      </w:rPr>
      <w:t>Drama/König Ödipus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B79" w:rsidRDefault="00D52B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D58"/>
    <w:multiLevelType w:val="hybridMultilevel"/>
    <w:tmpl w:val="E348DF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20008"/>
    <w:multiLevelType w:val="hybridMultilevel"/>
    <w:tmpl w:val="2A8C83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E574F5"/>
    <w:multiLevelType w:val="hybridMultilevel"/>
    <w:tmpl w:val="328816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E0"/>
    <w:rsid w:val="00026619"/>
    <w:rsid w:val="00053618"/>
    <w:rsid w:val="000567AC"/>
    <w:rsid w:val="00080412"/>
    <w:rsid w:val="000E2B2A"/>
    <w:rsid w:val="000F0058"/>
    <w:rsid w:val="000F41BD"/>
    <w:rsid w:val="000F7DF5"/>
    <w:rsid w:val="00101A01"/>
    <w:rsid w:val="001056D7"/>
    <w:rsid w:val="001D57AE"/>
    <w:rsid w:val="001F3A97"/>
    <w:rsid w:val="0026432D"/>
    <w:rsid w:val="00285A33"/>
    <w:rsid w:val="002A359A"/>
    <w:rsid w:val="002C311D"/>
    <w:rsid w:val="003071A4"/>
    <w:rsid w:val="0036542A"/>
    <w:rsid w:val="00411A23"/>
    <w:rsid w:val="00420914"/>
    <w:rsid w:val="00431DB6"/>
    <w:rsid w:val="00442F41"/>
    <w:rsid w:val="00481253"/>
    <w:rsid w:val="004B76E7"/>
    <w:rsid w:val="004F6FA3"/>
    <w:rsid w:val="00501785"/>
    <w:rsid w:val="005156A4"/>
    <w:rsid w:val="00560CB6"/>
    <w:rsid w:val="00593743"/>
    <w:rsid w:val="00637C69"/>
    <w:rsid w:val="006509AD"/>
    <w:rsid w:val="006676D1"/>
    <w:rsid w:val="006A7153"/>
    <w:rsid w:val="00727EE8"/>
    <w:rsid w:val="00730CDA"/>
    <w:rsid w:val="0077260D"/>
    <w:rsid w:val="007D43C9"/>
    <w:rsid w:val="00833C50"/>
    <w:rsid w:val="00856229"/>
    <w:rsid w:val="008B4BEF"/>
    <w:rsid w:val="008D44F0"/>
    <w:rsid w:val="008D7BC7"/>
    <w:rsid w:val="008F09A3"/>
    <w:rsid w:val="009039D0"/>
    <w:rsid w:val="00952F9F"/>
    <w:rsid w:val="009C709F"/>
    <w:rsid w:val="009D2EBC"/>
    <w:rsid w:val="009E296B"/>
    <w:rsid w:val="009F2EB3"/>
    <w:rsid w:val="009F777F"/>
    <w:rsid w:val="00A13156"/>
    <w:rsid w:val="00A2527A"/>
    <w:rsid w:val="00A30B9F"/>
    <w:rsid w:val="00A50E0C"/>
    <w:rsid w:val="00A738F3"/>
    <w:rsid w:val="00A75D71"/>
    <w:rsid w:val="00AD66D2"/>
    <w:rsid w:val="00B21D01"/>
    <w:rsid w:val="00B22AFB"/>
    <w:rsid w:val="00B6650D"/>
    <w:rsid w:val="00B668A9"/>
    <w:rsid w:val="00BC1EAF"/>
    <w:rsid w:val="00BF28FF"/>
    <w:rsid w:val="00C0144F"/>
    <w:rsid w:val="00C0404E"/>
    <w:rsid w:val="00C91B4A"/>
    <w:rsid w:val="00C958C6"/>
    <w:rsid w:val="00CA4EA3"/>
    <w:rsid w:val="00D467E8"/>
    <w:rsid w:val="00D52B79"/>
    <w:rsid w:val="00D55B36"/>
    <w:rsid w:val="00D7725A"/>
    <w:rsid w:val="00D95992"/>
    <w:rsid w:val="00DB003A"/>
    <w:rsid w:val="00DD0EDA"/>
    <w:rsid w:val="00DE00AB"/>
    <w:rsid w:val="00E10558"/>
    <w:rsid w:val="00E15A1E"/>
    <w:rsid w:val="00E170D1"/>
    <w:rsid w:val="00E3339B"/>
    <w:rsid w:val="00E3350A"/>
    <w:rsid w:val="00E3391B"/>
    <w:rsid w:val="00E40BE0"/>
    <w:rsid w:val="00EB1BDE"/>
    <w:rsid w:val="00F12C9E"/>
    <w:rsid w:val="00F14AE7"/>
    <w:rsid w:val="00F97A27"/>
    <w:rsid w:val="00FD57A0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1D3E3D43"/>
  <w15:docId w15:val="{4CF098E4-AAE2-4198-AF3B-F162C39A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1056D7"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E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EAF"/>
    <w:rPr>
      <w:rFonts w:ascii="Tahoma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1056D7"/>
    <w:rPr>
      <w:rFonts w:ascii="Arial" w:hAnsi="Arial"/>
      <w:sz w:val="28"/>
      <w:lang w:val="de-DE" w:eastAsia="de-DE"/>
    </w:rPr>
  </w:style>
  <w:style w:type="paragraph" w:styleId="Textkrper">
    <w:name w:val="Body Text"/>
    <w:basedOn w:val="Standard"/>
    <w:link w:val="TextkrperZchn"/>
    <w:rsid w:val="001056D7"/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1056D7"/>
    <w:rPr>
      <w:rFonts w:ascii="Arial" w:hAnsi="Arial"/>
      <w:lang w:val="de-DE" w:eastAsia="de-DE"/>
    </w:rPr>
  </w:style>
  <w:style w:type="character" w:styleId="Hyperlink">
    <w:name w:val="Hyperlink"/>
    <w:basedOn w:val="Absatz-Standardschriftart"/>
    <w:rsid w:val="001056D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73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4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16</cp:revision>
  <cp:lastPrinted>2018-01-24T09:55:00Z</cp:lastPrinted>
  <dcterms:created xsi:type="dcterms:W3CDTF">2017-02-08T14:56:00Z</dcterms:created>
  <dcterms:modified xsi:type="dcterms:W3CDTF">2018-06-07T11:51:00Z</dcterms:modified>
</cp:coreProperties>
</file>